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0E" w:rsidRPr="00542059" w:rsidRDefault="0052250E" w:rsidP="00CC6944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542059">
        <w:rPr>
          <w:rFonts w:ascii="Times New Roman" w:hAnsi="Times New Roman"/>
          <w:b/>
        </w:rPr>
        <w:t>Заключение</w:t>
      </w:r>
    </w:p>
    <w:p w:rsidR="0052250E" w:rsidRPr="00542059" w:rsidRDefault="0052250E" w:rsidP="00CC6944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542059">
        <w:rPr>
          <w:rFonts w:ascii="Times New Roman" w:hAnsi="Times New Roman"/>
          <w:b/>
        </w:rPr>
        <w:t>по результатам финансово-экономической  экспертизы</w:t>
      </w:r>
    </w:p>
    <w:p w:rsidR="0052250E" w:rsidRPr="00542059" w:rsidRDefault="0052250E" w:rsidP="00B02DC3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542059">
        <w:rPr>
          <w:rFonts w:ascii="Times New Roman" w:hAnsi="Times New Roman"/>
          <w:b/>
        </w:rPr>
        <w:t xml:space="preserve"> муниципальной программы «Обеспечение охраны общественного порядка и противодействие преступности в городе Кузнецке  в 2014-2020 годах»</w:t>
      </w:r>
    </w:p>
    <w:p w:rsidR="0052250E" w:rsidRPr="00542059" w:rsidRDefault="0052250E" w:rsidP="00B02DC3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52250E" w:rsidRPr="00542059" w:rsidRDefault="0052250E" w:rsidP="00B02DC3">
      <w:pPr>
        <w:numPr>
          <w:ilvl w:val="2"/>
          <w:numId w:val="1"/>
        </w:numPr>
        <w:spacing w:line="240" w:lineRule="auto"/>
        <w:contextualSpacing/>
        <w:rPr>
          <w:rFonts w:ascii="Times New Roman" w:hAnsi="Times New Roman"/>
        </w:rPr>
      </w:pPr>
      <w:r w:rsidRPr="00542059">
        <w:rPr>
          <w:rFonts w:ascii="Times New Roman" w:hAnsi="Times New Roman"/>
        </w:rPr>
        <w:t>г.Кузнецк</w:t>
      </w:r>
    </w:p>
    <w:p w:rsidR="0052250E" w:rsidRPr="00542059" w:rsidRDefault="0052250E" w:rsidP="00B02DC3">
      <w:pPr>
        <w:spacing w:line="240" w:lineRule="auto"/>
        <w:contextualSpacing/>
        <w:rPr>
          <w:rFonts w:ascii="Times New Roman" w:hAnsi="Times New Roman"/>
        </w:rPr>
      </w:pPr>
    </w:p>
    <w:p w:rsidR="0052250E" w:rsidRPr="00542059" w:rsidRDefault="0052250E" w:rsidP="00CD61D2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  <w:b/>
        </w:rPr>
        <w:t>Основание для проведения экспертизы:</w:t>
      </w:r>
      <w:r w:rsidRPr="00542059">
        <w:rPr>
          <w:rFonts w:ascii="Times New Roman" w:hAnsi="Times New Roman"/>
        </w:rPr>
        <w:t xml:space="preserve">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план работы контрольно-счетной палаты города Кузнецка </w:t>
      </w:r>
    </w:p>
    <w:p w:rsidR="0052250E" w:rsidRPr="00542059" w:rsidRDefault="0052250E" w:rsidP="00CD61D2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  <w:b/>
        </w:rPr>
        <w:t xml:space="preserve">Предмет экспертизы: </w:t>
      </w:r>
      <w:r w:rsidRPr="00542059">
        <w:rPr>
          <w:rFonts w:ascii="Times New Roman" w:hAnsi="Times New Roman"/>
        </w:rPr>
        <w:t>муниципальная программа «Обеспечение охраны общественного порядка и противодействие преступности в городе Кузнецке в 2014-2020 годах»</w:t>
      </w:r>
    </w:p>
    <w:p w:rsidR="0052250E" w:rsidRPr="00542059" w:rsidRDefault="0052250E" w:rsidP="00CD61D2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542059">
        <w:rPr>
          <w:rFonts w:ascii="Times New Roman" w:hAnsi="Times New Roman"/>
          <w:b/>
        </w:rPr>
        <w:t>Результаты финансово-экономической экспертизы:</w:t>
      </w:r>
    </w:p>
    <w:p w:rsidR="0052250E" w:rsidRPr="00542059" w:rsidRDefault="0052250E" w:rsidP="00D92D59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 xml:space="preserve"> Муниципальная программа «Обеспечение охраны общественного порядка и противодействие преступности в городе Кузнецке в 2014-2020 годах» утверждена  постановлением администрации города Кузнецка 12.11.2013 №2281. </w:t>
      </w:r>
    </w:p>
    <w:p w:rsidR="0052250E" w:rsidRPr="00542059" w:rsidRDefault="0052250E" w:rsidP="00CE5D7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 xml:space="preserve">Реализация Программы планируется по 4 подпрограммам: </w:t>
      </w:r>
    </w:p>
    <w:p w:rsidR="0052250E" w:rsidRPr="00542059" w:rsidRDefault="0052250E" w:rsidP="00CE5D7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- «Профилактика правонарушений и экстремисткой деятельности в городе Кузнецке»;</w:t>
      </w:r>
    </w:p>
    <w:p w:rsidR="0052250E" w:rsidRPr="00542059" w:rsidRDefault="0052250E" w:rsidP="00CE5D7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- «Повышение безопасности дорожного движения в городе Кузнецке»;</w:t>
      </w:r>
    </w:p>
    <w:p w:rsidR="0052250E" w:rsidRPr="00542059" w:rsidRDefault="0052250E" w:rsidP="00CE5D7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- «Противодействие незаконному обороту наркотических и психотропных веществ в городе Кузнецке";</w:t>
      </w:r>
    </w:p>
    <w:p w:rsidR="0052250E" w:rsidRPr="00542059" w:rsidRDefault="0052250E" w:rsidP="00CE5D7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- «Противодействие коррупции в городе Кузнецке».</w:t>
      </w:r>
    </w:p>
    <w:p w:rsidR="0052250E" w:rsidRPr="00542059" w:rsidRDefault="0052250E" w:rsidP="008C0269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 xml:space="preserve"> Утвержденная муниципальная программа соответствует Перечню муниципальных программ города Кузнецка, утвержденному постановлением администрации города Кузнецка от 25.09.2013 №1866 (с учетом изменений от 06.11.2013 №2212).</w:t>
      </w:r>
    </w:p>
    <w:p w:rsidR="0052250E" w:rsidRPr="00542059" w:rsidRDefault="0052250E" w:rsidP="00CE5D7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 xml:space="preserve"> </w:t>
      </w:r>
    </w:p>
    <w:p w:rsidR="0052250E" w:rsidRPr="00542059" w:rsidRDefault="0052250E" w:rsidP="00836971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 xml:space="preserve">      Цель муниципальной программы: снижение уровня преступности в городе Кузнецке  путем обеспечения защиты прав и интересов жителей города Кузнецка.</w:t>
      </w:r>
    </w:p>
    <w:p w:rsidR="0052250E" w:rsidRPr="00542059" w:rsidRDefault="0052250E" w:rsidP="00836971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52250E" w:rsidRPr="00542059" w:rsidRDefault="0052250E" w:rsidP="00836971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 xml:space="preserve">     Задачи муниципальной программы:</w:t>
      </w:r>
    </w:p>
    <w:p w:rsidR="0052250E" w:rsidRPr="00542059" w:rsidRDefault="0052250E" w:rsidP="00836971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- профилактика правонарушений, социального неблагополучия, недопущение проявлений  экстремизма и терроризма;</w:t>
      </w:r>
    </w:p>
    <w:p w:rsidR="0052250E" w:rsidRPr="00542059" w:rsidRDefault="0052250E" w:rsidP="00836971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-  сокращение количества дорожно-транспортных происшествий  с пострадавшими, устранение причин и условий, способствующих их  совершению;</w:t>
      </w:r>
    </w:p>
    <w:p w:rsidR="0052250E" w:rsidRPr="00542059" w:rsidRDefault="0052250E" w:rsidP="00836971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-  развитие системы предупреждения опасного  поведения участников дорожного движения;</w:t>
      </w:r>
    </w:p>
    <w:p w:rsidR="0052250E" w:rsidRPr="00542059" w:rsidRDefault="0052250E" w:rsidP="00836971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-  развитие системы организации движения транспортных средств и пешеходов и повышение безопасности  дорожных условий;</w:t>
      </w:r>
    </w:p>
    <w:p w:rsidR="0052250E" w:rsidRPr="00542059" w:rsidRDefault="0052250E" w:rsidP="00836971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- создание и реализация комплекса мер  по пресечению незаконного распространения  наркотиков и их прекурсоров, а также системы оказания наркологической медицинской помощи больным наркоманией и их реабилитации;</w:t>
      </w:r>
    </w:p>
    <w:p w:rsidR="0052250E" w:rsidRPr="00542059" w:rsidRDefault="0052250E" w:rsidP="00836971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 xml:space="preserve">- устранение условий, порождающих  коррупцию, предупреждение  коррупционных правонарушений. </w:t>
      </w:r>
    </w:p>
    <w:p w:rsidR="0052250E" w:rsidRPr="00542059" w:rsidRDefault="0052250E" w:rsidP="00836971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52250E" w:rsidRPr="00542059" w:rsidRDefault="0052250E" w:rsidP="00836971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ab/>
        <w:t>Цель и количество задач, установленных в паспорте Программы, совпадают с целью и количеством задач, перечисленным в разделе 2 Программы «Приоритеты, цели и задачи муниципальной программы».</w:t>
      </w:r>
    </w:p>
    <w:p w:rsidR="0052250E" w:rsidRPr="00542059" w:rsidRDefault="0052250E" w:rsidP="00836971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52250E" w:rsidRPr="00542059" w:rsidRDefault="0052250E" w:rsidP="00836971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 xml:space="preserve">      Срок реализации  программы  рассчитан на  7 лет: с 2014 по 2020 годы.</w:t>
      </w:r>
    </w:p>
    <w:p w:rsidR="0052250E" w:rsidRPr="00542059" w:rsidRDefault="0052250E" w:rsidP="00836971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Ответственный исполнитель Программы: администрация города Кузнецка, соисполнители: отдел социальной защиты населения администрации города Кузнецка, управление культуры города Кузнецка; управление образования города Кузнецка; управление здравоохранения города Кузнецка; комитет по управлению имуществом города Кузнецка.</w:t>
      </w:r>
    </w:p>
    <w:p w:rsidR="0052250E" w:rsidRPr="00542059" w:rsidRDefault="0052250E" w:rsidP="00836971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 xml:space="preserve"> </w:t>
      </w:r>
    </w:p>
    <w:p w:rsidR="0052250E" w:rsidRPr="00542059" w:rsidRDefault="0052250E" w:rsidP="00CE5D7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 xml:space="preserve"> </w:t>
      </w:r>
      <w:r w:rsidRPr="00542059">
        <w:rPr>
          <w:rFonts w:ascii="Times New Roman" w:hAnsi="Times New Roman"/>
        </w:rPr>
        <w:tab/>
        <w:t>Программа разработана в соответствии с Порядком разработки и реализации муниципальных программ города Кузнецка, утвержденным постановлением администрации города от 10.10.2013 №1998 (с посл. изм.).</w:t>
      </w:r>
    </w:p>
    <w:p w:rsidR="0052250E" w:rsidRPr="00542059" w:rsidRDefault="0052250E" w:rsidP="00CE5D7C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52250E" w:rsidRPr="00542059" w:rsidRDefault="0052250E" w:rsidP="00CE5D7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ab/>
        <w:t>На момент настоящей экспертизы в утвержденную Программу 21 раз вносились изменения, в основном в части изменения объемов финансирования.</w:t>
      </w:r>
    </w:p>
    <w:p w:rsidR="0052250E" w:rsidRPr="00542059" w:rsidRDefault="0052250E" w:rsidP="00836971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Общий объем бюджетных ассигнований на реализацию Программы (в актуальной версии) предусмотрен в сумме 27 723,5 тыс.руб., в т.ч. по годам:</w:t>
      </w:r>
    </w:p>
    <w:p w:rsidR="0052250E" w:rsidRPr="00542059" w:rsidRDefault="0052250E" w:rsidP="00836971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2014 год – 3 071,2 тыс.руб.;</w:t>
      </w:r>
    </w:p>
    <w:p w:rsidR="0052250E" w:rsidRPr="00542059" w:rsidRDefault="0052250E" w:rsidP="00836971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2015 год – 3 341,4 тыс.руб.;</w:t>
      </w:r>
    </w:p>
    <w:p w:rsidR="0052250E" w:rsidRPr="00542059" w:rsidRDefault="0052250E" w:rsidP="00836971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2016 год – 3 998,3 тыс.руб.;</w:t>
      </w:r>
    </w:p>
    <w:p w:rsidR="0052250E" w:rsidRPr="00542059" w:rsidRDefault="0052250E" w:rsidP="00836971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2017 год – 4 110, 0 тыс.руб.;</w:t>
      </w:r>
    </w:p>
    <w:p w:rsidR="0052250E" w:rsidRPr="00542059" w:rsidRDefault="0052250E" w:rsidP="00836971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2018 год – 3 679,2 тыс.руб.;</w:t>
      </w:r>
    </w:p>
    <w:p w:rsidR="0052250E" w:rsidRPr="00542059" w:rsidRDefault="0052250E" w:rsidP="00836971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2019 год – 3 598,3 тыс.руб.;</w:t>
      </w:r>
    </w:p>
    <w:p w:rsidR="0052250E" w:rsidRPr="00542059" w:rsidRDefault="0052250E" w:rsidP="00836971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2 020 год – 5 925,1 тыс.руб.</w:t>
      </w:r>
    </w:p>
    <w:p w:rsidR="0052250E" w:rsidRPr="00542059" w:rsidRDefault="0052250E" w:rsidP="00836971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52250E" w:rsidRPr="00542059" w:rsidRDefault="0052250E" w:rsidP="00F241AA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Обоснованность и своевременность внесения изменений в Программу проверена за период 2016-2017 годы.</w:t>
      </w:r>
    </w:p>
    <w:p w:rsidR="0052250E" w:rsidRPr="00542059" w:rsidRDefault="0052250E" w:rsidP="0005534C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52250E" w:rsidRPr="00542059" w:rsidRDefault="0052250E" w:rsidP="0005534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ab/>
        <w:t>Согласно части 2 статьи 179 Бюджетного кодекса РФ:</w:t>
      </w:r>
    </w:p>
    <w:p w:rsidR="0052250E" w:rsidRPr="00542059" w:rsidRDefault="0052250E" w:rsidP="0005534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- объем бюджетных ассигнований на финансовое обеспечение реализации государственных (муниципальных) программ утверждается  законом (решением) о бюджете по соответствующей каждой программе целевой статье расходов бюджета в соответствии с утвердившим программу нормативным правовым актом  Правительства РФ, высшего исполнительного органа государственной власти субъекта РФ, муниципальным правовым актом местной администрации муниципального образования;</w:t>
      </w:r>
    </w:p>
    <w:p w:rsidR="0052250E" w:rsidRPr="00542059" w:rsidRDefault="0052250E" w:rsidP="0005534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- 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52250E" w:rsidRPr="00542059" w:rsidRDefault="0052250E" w:rsidP="006174F6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 xml:space="preserve">Федеральным законом от 30.03.2016 №71-ФЗ было приостановлено </w:t>
      </w:r>
      <w:r w:rsidRPr="00542059">
        <w:rPr>
          <w:rFonts w:ascii="Times New Roman" w:hAnsi="Times New Roman"/>
          <w:u w:val="single"/>
        </w:rPr>
        <w:t>до 01.01.2017</w:t>
      </w:r>
      <w:r w:rsidRPr="00542059">
        <w:rPr>
          <w:rFonts w:ascii="Times New Roman" w:hAnsi="Times New Roman"/>
        </w:rPr>
        <w:t xml:space="preserve"> действие абзаца четвертого пункта 2 статьи 179 Бюджетного кодекса РФ и определено, что в 2016 году муниципальные программы приводятся в соответствие с решением о бюджете на 2016 год в сроки, установленные муниципальным правовым актом представительного органа муниципального образования. Решением Собрания представителей города Кузнецка от 07.04.2016 №24-22/6 установлено, что муниципальные программы подлежат приведению в соответствие с решением о бюджете в течение одного месяца после вступления принимаемых изменений в силу.</w:t>
      </w:r>
    </w:p>
    <w:p w:rsidR="0052250E" w:rsidRPr="00542059" w:rsidRDefault="0052250E" w:rsidP="0005534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ab/>
        <w:t>Объем бюджетных ассигнований на финансирование программных мероприятий утверждался решениями Собрания представителей города Кузнецка о бюджете города:</w:t>
      </w:r>
    </w:p>
    <w:p w:rsidR="0052250E" w:rsidRPr="00542059" w:rsidRDefault="0052250E" w:rsidP="0005534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ab/>
        <w:t>на 2016 год – решением от 24.12.2015 №136-19/6 – в объеме 3 487 тыс.руб.;</w:t>
      </w:r>
    </w:p>
    <w:p w:rsidR="0052250E" w:rsidRPr="00542059" w:rsidRDefault="0052250E" w:rsidP="0005534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ab/>
        <w:t>на 2017 год – решением от 22.12.2016 №104-35/6 – в объеме 3 672,1 тыс.руб.</w:t>
      </w:r>
    </w:p>
    <w:p w:rsidR="0052250E" w:rsidRPr="00542059" w:rsidRDefault="0052250E" w:rsidP="0005534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ab/>
        <w:t xml:space="preserve">В соответствие с бюджетными назначениями Программа была приведена:  </w:t>
      </w:r>
    </w:p>
    <w:p w:rsidR="0052250E" w:rsidRPr="00542059" w:rsidRDefault="0052250E" w:rsidP="0005534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 xml:space="preserve"> </w:t>
      </w:r>
      <w:r w:rsidRPr="00542059">
        <w:rPr>
          <w:rFonts w:ascii="Times New Roman" w:hAnsi="Times New Roman"/>
          <w:u w:val="single"/>
        </w:rPr>
        <w:t>на 2016 год</w:t>
      </w:r>
      <w:r w:rsidRPr="00542059">
        <w:rPr>
          <w:rFonts w:ascii="Times New Roman" w:hAnsi="Times New Roman"/>
        </w:rPr>
        <w:t xml:space="preserve"> - постановлением администрации города от 29.03.2016 №456, т.е. с нарушением сроков, определенных п.2. ст.179 Бюджетного кодекса  на 4 дня – объем утвержден в сумме 3 487 тыс.руб. в соответствии с бюджетными назначениями;</w:t>
      </w:r>
    </w:p>
    <w:p w:rsidR="0052250E" w:rsidRPr="00542059" w:rsidRDefault="0052250E" w:rsidP="0005534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 xml:space="preserve">- </w:t>
      </w:r>
      <w:r w:rsidRPr="00542059">
        <w:rPr>
          <w:rFonts w:ascii="Times New Roman" w:hAnsi="Times New Roman"/>
          <w:u w:val="single"/>
        </w:rPr>
        <w:t>на 2017 год</w:t>
      </w:r>
      <w:r w:rsidRPr="00542059">
        <w:rPr>
          <w:rFonts w:ascii="Times New Roman" w:hAnsi="Times New Roman"/>
        </w:rPr>
        <w:t xml:space="preserve"> – первоначальные программные назначения с бюджетом города в соответствие не приводились (3 672,1 тыс.руб.).</w:t>
      </w:r>
    </w:p>
    <w:p w:rsidR="0052250E" w:rsidRPr="00542059" w:rsidRDefault="0052250E" w:rsidP="0005534C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52250E" w:rsidRPr="00542059" w:rsidRDefault="0052250E" w:rsidP="00E54471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 xml:space="preserve"> Изменения в бюджет города в части изменения финансирования программных мероприятий  в указанном периоде вносились:</w:t>
      </w:r>
    </w:p>
    <w:p w:rsidR="0052250E" w:rsidRPr="00542059" w:rsidRDefault="0052250E" w:rsidP="00D50B5A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в 2016 году – 8 раз – решениями Собрания представителей города Кузнецка:</w:t>
      </w:r>
    </w:p>
    <w:p w:rsidR="0052250E" w:rsidRPr="00542059" w:rsidRDefault="0052250E" w:rsidP="0005534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 xml:space="preserve"> от 28.01.2016 №6-20/6 – объем утвержден в сумме 3 535,9 тыс.руб.;</w:t>
      </w:r>
    </w:p>
    <w:p w:rsidR="0052250E" w:rsidRPr="00542059" w:rsidRDefault="0052250E" w:rsidP="0005534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 xml:space="preserve"> от 07.04.2016 №  23-22/6 - объем утвержден в сумме 3 487 тыс.руб.;</w:t>
      </w:r>
    </w:p>
    <w:p w:rsidR="0052250E" w:rsidRPr="00542059" w:rsidRDefault="0052250E" w:rsidP="0005534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от 26.05.2016 №37-24/6 – объем утвержден в сумме 3 864 тыс.руб.;</w:t>
      </w:r>
    </w:p>
    <w:p w:rsidR="0052250E" w:rsidRPr="00542059" w:rsidRDefault="0052250E" w:rsidP="0005534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от 05.08.2016 №61-27/6 -  объем утвержден в сумме 4 053 тыс.руб.;</w:t>
      </w:r>
    </w:p>
    <w:p w:rsidR="0052250E" w:rsidRPr="00542059" w:rsidRDefault="0052250E" w:rsidP="0005534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от 27.10.2016 № 84-31/6 – объем утвержден в сумме 4 023,3 тыс.руб.;</w:t>
      </w:r>
    </w:p>
    <w:p w:rsidR="0052250E" w:rsidRPr="00542059" w:rsidRDefault="0052250E" w:rsidP="0005534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от 24.11.2016 №96-32/6 – объем утвержден в сумме 4 054,4 тыс.руб.;</w:t>
      </w:r>
    </w:p>
    <w:p w:rsidR="0052250E" w:rsidRPr="00542059" w:rsidRDefault="0052250E" w:rsidP="0005534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от 22.12.2016 №105-35/6 – объем утвержден в сумме 4 003,2 тыс.руб.;</w:t>
      </w:r>
    </w:p>
    <w:p w:rsidR="0052250E" w:rsidRPr="00542059" w:rsidRDefault="0052250E" w:rsidP="0005534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от 29.12.2016 №115-36/6 – объем утвержден в сумме 3 998,2 тыс.руб.</w:t>
      </w:r>
    </w:p>
    <w:p w:rsidR="0052250E" w:rsidRPr="00542059" w:rsidRDefault="0052250E" w:rsidP="0005534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ab/>
        <w:t>в 2017 году – 3 раза – решениями Собрания представителей города Кузнецка:</w:t>
      </w:r>
    </w:p>
    <w:p w:rsidR="0052250E" w:rsidRPr="00542059" w:rsidRDefault="0052250E" w:rsidP="0005534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 xml:space="preserve"> от 26.01.2017  №3-37/6 – объем утвержден в сумме 3 800,4 тыс.руб.;</w:t>
      </w:r>
    </w:p>
    <w:p w:rsidR="0052250E" w:rsidRPr="00542059" w:rsidRDefault="0052250E" w:rsidP="0005534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от 26.05.2017 №53-43/6 – объем утвержден в сумме 4 120 тыс.руб.;</w:t>
      </w:r>
    </w:p>
    <w:p w:rsidR="0052250E" w:rsidRPr="00542059" w:rsidRDefault="0052250E" w:rsidP="0005534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от 29.06.2017 № 74-45/6 – объем утвержден в сумме 4 110 тыс.руб.</w:t>
      </w:r>
    </w:p>
    <w:p w:rsidR="0052250E" w:rsidRPr="00542059" w:rsidRDefault="0052250E" w:rsidP="00117D5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 xml:space="preserve"> Несмотря на внесение 8 изменений в бюджетные назначения 2016 года,  изменений в Программу в течение 2016 года не производилось, изменения в программные назначения 2016 года в целях приведения в соответствие с решением о  бюджете города   от 29.12.2016 №115-36/6 (на 2016 год) внесены постановлением администрации от 20.02.2017 №288, однако имеет место несоответствие утвержденных объемов на 0,1 тыс.руб. (превышение программных назначений, В Программе – 3998,3тыс.руб., в бюджете – 3 998,2 тыс.руб.).   </w:t>
      </w:r>
    </w:p>
    <w:p w:rsidR="0052250E" w:rsidRPr="00542059" w:rsidRDefault="0052250E" w:rsidP="009D2DDE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52250E" w:rsidRPr="00542059" w:rsidRDefault="0052250E" w:rsidP="00117D5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Фактическое исполнение Программы за 2016 год составило 1 860,4 тыс.руб. (47% бюджетных назначений и 53% программных назначений).</w:t>
      </w:r>
    </w:p>
    <w:p w:rsidR="0052250E" w:rsidRPr="00542059" w:rsidRDefault="0052250E" w:rsidP="00117D5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52250E" w:rsidRPr="00542059" w:rsidRDefault="0052250E" w:rsidP="0005534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ab/>
        <w:t>В 2017 году изменения в Программу в части изменения объемов финансирования были произведены 3 раза постановлениями администрации города Кузнецка:</w:t>
      </w:r>
    </w:p>
    <w:p w:rsidR="0052250E" w:rsidRPr="00542059" w:rsidRDefault="0052250E" w:rsidP="009D2DDE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- от 20.02.2017 №288 – объем финансирования – 1 385 тыс.руб. (объем финансирования не соответствует объемам финансирования, утвержденным решениям о бюджете на 2017 год; кроме того, объем ассигнований, указанный в паспорте Программы, не взаимоувязан с объемами финансирования Подпрограмм, общая сумма которых составляет 5 395,8 тыс.руб., в разрезе Подпрограмм  утверждено :</w:t>
      </w:r>
    </w:p>
    <w:p w:rsidR="0052250E" w:rsidRPr="00542059" w:rsidRDefault="0052250E" w:rsidP="009D2DDE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на подпрограмму №1- 1 285 тыс.руб.;</w:t>
      </w:r>
    </w:p>
    <w:p w:rsidR="0052250E" w:rsidRPr="00542059" w:rsidRDefault="0052250E" w:rsidP="009D2DDE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на подпрограмму №2 – 4 100,8 тыс.руб.;</w:t>
      </w:r>
    </w:p>
    <w:p w:rsidR="0052250E" w:rsidRPr="00542059" w:rsidRDefault="0052250E" w:rsidP="009D2DDE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на подпрограмму №3 – 0,0 тыс.руб.;</w:t>
      </w:r>
    </w:p>
    <w:p w:rsidR="0052250E" w:rsidRPr="00542059" w:rsidRDefault="0052250E" w:rsidP="009D2DDE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на подпрограмму №4 -10,0 тыс.руб., расхождение – 4 010,8 тыс.руб.).</w:t>
      </w:r>
    </w:p>
    <w:p w:rsidR="0052250E" w:rsidRPr="00542059" w:rsidRDefault="0052250E" w:rsidP="0005534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- от 21.03.2017 №497 – объем финансирования – 3800,4 тыс.руб. (приведен в соответствие с решением о бюджете от  26.01.2017, сроки внесения изменений, определенные Бюджетным кодексом РФ, соблюдены);</w:t>
      </w:r>
    </w:p>
    <w:p w:rsidR="0052250E" w:rsidRPr="00542059" w:rsidRDefault="0052250E" w:rsidP="00D7586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- от 22.08.2017 №1438 – объем финансирования – 4 110 тыс.руб. (приведен в соответствие с решением о бюджете от 29.06.2017; сроки внесения изменений, определенные Бюджетным кодексом РФ, соблюдены).</w:t>
      </w:r>
    </w:p>
    <w:p w:rsidR="0052250E" w:rsidRPr="00542059" w:rsidRDefault="0052250E" w:rsidP="0005534C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52250E" w:rsidRPr="00542059" w:rsidRDefault="0052250E" w:rsidP="0005534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ab/>
        <w:t>Приведение в соответствие программных назначений с решением о бюджете от 26.05.2017 №53-43/6 (на объем 4 120 тыс.руб.) не осуществлялось.</w:t>
      </w:r>
    </w:p>
    <w:p w:rsidR="0052250E" w:rsidRPr="00542059" w:rsidRDefault="0052250E" w:rsidP="005F46DA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52250E" w:rsidRPr="00542059" w:rsidRDefault="0052250E" w:rsidP="005F46DA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542059">
        <w:rPr>
          <w:rFonts w:ascii="Times New Roman" w:hAnsi="Times New Roman"/>
          <w:b/>
        </w:rPr>
        <w:t xml:space="preserve">Выводы: </w:t>
      </w:r>
      <w:r w:rsidRPr="00542059">
        <w:rPr>
          <w:rFonts w:ascii="Times New Roman" w:hAnsi="Times New Roman"/>
        </w:rPr>
        <w:t xml:space="preserve"> </w:t>
      </w:r>
    </w:p>
    <w:p w:rsidR="0052250E" w:rsidRPr="00542059" w:rsidRDefault="0052250E" w:rsidP="005F46DA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>- внесение изменений в муниципальную программу «Обеспечение общественного порядка и противодействие преступности в городе Кузнецке в 2014-2020 годах»; производилось с нарушением сроков, установленных ч.2 ст.179 Бюджетного кодекса РФ, как в 2016, так и в 2017 годах;</w:t>
      </w:r>
    </w:p>
    <w:p w:rsidR="0052250E" w:rsidRPr="00542059" w:rsidRDefault="0052250E" w:rsidP="005F46DA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 xml:space="preserve"> - при внесении изменений в объем финансирования программных мероприятий имеются случаи отсутствия взаимоувязки стоимостных показателей отдельных Подпрограмм с паспортом Программы; сумма расхождений – 4 010,8 тыс.руб.</w:t>
      </w:r>
    </w:p>
    <w:p w:rsidR="0052250E" w:rsidRPr="00542059" w:rsidRDefault="0052250E" w:rsidP="005F46DA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52250E" w:rsidRPr="00882B62" w:rsidRDefault="0052250E" w:rsidP="005F46DA">
      <w:pPr>
        <w:spacing w:line="240" w:lineRule="auto"/>
        <w:contextualSpacing/>
        <w:jc w:val="both"/>
        <w:rPr>
          <w:rFonts w:ascii="Times New Roman" w:hAnsi="Times New Roman"/>
          <w:i/>
        </w:rPr>
      </w:pPr>
      <w:r w:rsidRPr="00882B62">
        <w:rPr>
          <w:rFonts w:ascii="Times New Roman" w:hAnsi="Times New Roman"/>
          <w:i/>
        </w:rPr>
        <w:t xml:space="preserve">Принятые меры: заключение направлено в администрацию города </w:t>
      </w:r>
    </w:p>
    <w:p w:rsidR="0052250E" w:rsidRPr="00542059" w:rsidRDefault="0052250E" w:rsidP="005F46DA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52250E" w:rsidRPr="00542059" w:rsidRDefault="0052250E" w:rsidP="0005534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 xml:space="preserve"> </w:t>
      </w:r>
    </w:p>
    <w:p w:rsidR="0052250E" w:rsidRPr="00542059" w:rsidRDefault="0052250E" w:rsidP="0005534C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52250E" w:rsidRPr="00542059" w:rsidRDefault="0052250E" w:rsidP="0005534C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52250E" w:rsidRPr="00542059" w:rsidRDefault="0052250E" w:rsidP="00CE5D7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 xml:space="preserve"> </w:t>
      </w:r>
    </w:p>
    <w:p w:rsidR="0052250E" w:rsidRPr="00542059" w:rsidRDefault="0052250E" w:rsidP="00CE5D7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 xml:space="preserve"> </w:t>
      </w:r>
    </w:p>
    <w:p w:rsidR="0052250E" w:rsidRPr="00542059" w:rsidRDefault="0052250E" w:rsidP="00CD61D2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 xml:space="preserve"> </w:t>
      </w:r>
    </w:p>
    <w:p w:rsidR="0052250E" w:rsidRPr="00542059" w:rsidRDefault="0052250E" w:rsidP="00CD61D2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 xml:space="preserve"> </w:t>
      </w:r>
    </w:p>
    <w:p w:rsidR="0052250E" w:rsidRPr="00542059" w:rsidRDefault="0052250E" w:rsidP="00CD61D2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52250E" w:rsidRPr="00542059" w:rsidRDefault="0052250E" w:rsidP="00CD61D2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 xml:space="preserve"> </w:t>
      </w:r>
    </w:p>
    <w:p w:rsidR="0052250E" w:rsidRPr="00542059" w:rsidRDefault="0052250E" w:rsidP="009966A9">
      <w:pPr>
        <w:spacing w:line="240" w:lineRule="auto"/>
        <w:contextualSpacing/>
        <w:rPr>
          <w:rFonts w:ascii="Times New Roman" w:hAnsi="Times New Roman"/>
        </w:rPr>
      </w:pPr>
      <w:r w:rsidRPr="00542059">
        <w:rPr>
          <w:rFonts w:ascii="Times New Roman" w:hAnsi="Times New Roman"/>
        </w:rPr>
        <w:t xml:space="preserve"> </w:t>
      </w:r>
    </w:p>
    <w:p w:rsidR="0052250E" w:rsidRPr="00542059" w:rsidRDefault="0052250E" w:rsidP="005B368C">
      <w:pPr>
        <w:spacing w:line="240" w:lineRule="auto"/>
        <w:contextualSpacing/>
        <w:jc w:val="both"/>
        <w:rPr>
          <w:rFonts w:ascii="Times New Roman" w:hAnsi="Times New Roman"/>
        </w:rPr>
      </w:pPr>
      <w:r w:rsidRPr="00542059">
        <w:rPr>
          <w:rFonts w:ascii="Times New Roman" w:hAnsi="Times New Roman"/>
        </w:rPr>
        <w:t xml:space="preserve"> </w:t>
      </w:r>
    </w:p>
    <w:sectPr w:rsidR="0052250E" w:rsidRPr="00542059" w:rsidSect="006174F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50E" w:rsidRDefault="0052250E">
      <w:r>
        <w:separator/>
      </w:r>
    </w:p>
  </w:endnote>
  <w:endnote w:type="continuationSeparator" w:id="1">
    <w:p w:rsidR="0052250E" w:rsidRDefault="0052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0E" w:rsidRDefault="0052250E" w:rsidP="002F48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50E" w:rsidRDefault="0052250E" w:rsidP="006174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0E" w:rsidRDefault="0052250E" w:rsidP="002F48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2250E" w:rsidRDefault="0052250E" w:rsidP="006174F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50E" w:rsidRDefault="0052250E">
      <w:r>
        <w:separator/>
      </w:r>
    </w:p>
  </w:footnote>
  <w:footnote w:type="continuationSeparator" w:id="1">
    <w:p w:rsidR="0052250E" w:rsidRDefault="00522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F7725"/>
    <w:multiLevelType w:val="multilevel"/>
    <w:tmpl w:val="4D729DF2"/>
    <w:lvl w:ilvl="0">
      <w:start w:val="27"/>
      <w:numFmt w:val="decimal"/>
      <w:lvlText w:val="%1"/>
      <w:lvlJc w:val="left"/>
      <w:pPr>
        <w:tabs>
          <w:tab w:val="num" w:pos="8115"/>
        </w:tabs>
        <w:ind w:left="8115" w:hanging="811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8115"/>
        </w:tabs>
        <w:ind w:left="8115" w:hanging="8115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8115"/>
        </w:tabs>
        <w:ind w:left="8115" w:hanging="81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15"/>
        </w:tabs>
        <w:ind w:left="8115" w:hanging="81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15"/>
        </w:tabs>
        <w:ind w:left="8115" w:hanging="81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15"/>
        </w:tabs>
        <w:ind w:left="8115" w:hanging="811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15"/>
        </w:tabs>
        <w:ind w:left="8115" w:hanging="811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15"/>
        </w:tabs>
        <w:ind w:left="8115" w:hanging="811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15"/>
        </w:tabs>
        <w:ind w:left="8115" w:hanging="811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6DA"/>
    <w:rsid w:val="0005534C"/>
    <w:rsid w:val="00082123"/>
    <w:rsid w:val="00086A57"/>
    <w:rsid w:val="00101761"/>
    <w:rsid w:val="00117D5D"/>
    <w:rsid w:val="0012044F"/>
    <w:rsid w:val="00151AB1"/>
    <w:rsid w:val="00160BD7"/>
    <w:rsid w:val="001D76DA"/>
    <w:rsid w:val="001F440F"/>
    <w:rsid w:val="002206AD"/>
    <w:rsid w:val="0023320F"/>
    <w:rsid w:val="00271E99"/>
    <w:rsid w:val="002C1ECE"/>
    <w:rsid w:val="002D33FF"/>
    <w:rsid w:val="002F480F"/>
    <w:rsid w:val="00303539"/>
    <w:rsid w:val="00331EB7"/>
    <w:rsid w:val="003322E8"/>
    <w:rsid w:val="003732A9"/>
    <w:rsid w:val="003863AE"/>
    <w:rsid w:val="00386EC4"/>
    <w:rsid w:val="00397B0D"/>
    <w:rsid w:val="003D0340"/>
    <w:rsid w:val="003D0B24"/>
    <w:rsid w:val="003E5291"/>
    <w:rsid w:val="00401329"/>
    <w:rsid w:val="00407462"/>
    <w:rsid w:val="00494DA3"/>
    <w:rsid w:val="004A400A"/>
    <w:rsid w:val="004B2F17"/>
    <w:rsid w:val="004B5FF5"/>
    <w:rsid w:val="004C22C4"/>
    <w:rsid w:val="004D2BF7"/>
    <w:rsid w:val="00517951"/>
    <w:rsid w:val="00517A8E"/>
    <w:rsid w:val="0052250E"/>
    <w:rsid w:val="005412D3"/>
    <w:rsid w:val="00542059"/>
    <w:rsid w:val="0054374E"/>
    <w:rsid w:val="0056233C"/>
    <w:rsid w:val="0057028B"/>
    <w:rsid w:val="00587CDE"/>
    <w:rsid w:val="005919D6"/>
    <w:rsid w:val="005B368C"/>
    <w:rsid w:val="005B5818"/>
    <w:rsid w:val="005E2ED8"/>
    <w:rsid w:val="005F46DA"/>
    <w:rsid w:val="005F639E"/>
    <w:rsid w:val="006163E1"/>
    <w:rsid w:val="006174F6"/>
    <w:rsid w:val="0062543F"/>
    <w:rsid w:val="0068701F"/>
    <w:rsid w:val="006A58DD"/>
    <w:rsid w:val="00716CF8"/>
    <w:rsid w:val="00724034"/>
    <w:rsid w:val="00725477"/>
    <w:rsid w:val="00782FAF"/>
    <w:rsid w:val="007A16F1"/>
    <w:rsid w:val="007B5645"/>
    <w:rsid w:val="007D6CBC"/>
    <w:rsid w:val="007F0BC7"/>
    <w:rsid w:val="00836971"/>
    <w:rsid w:val="00855A37"/>
    <w:rsid w:val="00882B62"/>
    <w:rsid w:val="008A7716"/>
    <w:rsid w:val="008C0269"/>
    <w:rsid w:val="008E1BF4"/>
    <w:rsid w:val="008F40F2"/>
    <w:rsid w:val="009562EE"/>
    <w:rsid w:val="00956B01"/>
    <w:rsid w:val="00971E99"/>
    <w:rsid w:val="00992822"/>
    <w:rsid w:val="009966A9"/>
    <w:rsid w:val="009D2DDE"/>
    <w:rsid w:val="009D3910"/>
    <w:rsid w:val="009F7844"/>
    <w:rsid w:val="00A423AC"/>
    <w:rsid w:val="00A43883"/>
    <w:rsid w:val="00A86F76"/>
    <w:rsid w:val="00A93F96"/>
    <w:rsid w:val="00AD49F9"/>
    <w:rsid w:val="00B02DC3"/>
    <w:rsid w:val="00B301B7"/>
    <w:rsid w:val="00B42CDD"/>
    <w:rsid w:val="00B926D7"/>
    <w:rsid w:val="00BE52EB"/>
    <w:rsid w:val="00C01C1E"/>
    <w:rsid w:val="00C119AB"/>
    <w:rsid w:val="00C14E2D"/>
    <w:rsid w:val="00C44F4D"/>
    <w:rsid w:val="00C54230"/>
    <w:rsid w:val="00C826B6"/>
    <w:rsid w:val="00CC6944"/>
    <w:rsid w:val="00CD61D2"/>
    <w:rsid w:val="00CE5D7C"/>
    <w:rsid w:val="00CE7848"/>
    <w:rsid w:val="00D02088"/>
    <w:rsid w:val="00D26635"/>
    <w:rsid w:val="00D50B5A"/>
    <w:rsid w:val="00D539D1"/>
    <w:rsid w:val="00D6303F"/>
    <w:rsid w:val="00D652FA"/>
    <w:rsid w:val="00D70185"/>
    <w:rsid w:val="00D7586C"/>
    <w:rsid w:val="00D92D59"/>
    <w:rsid w:val="00DC1D4E"/>
    <w:rsid w:val="00DD7728"/>
    <w:rsid w:val="00E0709F"/>
    <w:rsid w:val="00E1438E"/>
    <w:rsid w:val="00E22417"/>
    <w:rsid w:val="00E45850"/>
    <w:rsid w:val="00E54471"/>
    <w:rsid w:val="00E56B3C"/>
    <w:rsid w:val="00E91E27"/>
    <w:rsid w:val="00EC3B6F"/>
    <w:rsid w:val="00F14C86"/>
    <w:rsid w:val="00F241AA"/>
    <w:rsid w:val="00F56E7C"/>
    <w:rsid w:val="00F57DE2"/>
    <w:rsid w:val="00F645E7"/>
    <w:rsid w:val="00F74311"/>
    <w:rsid w:val="00F862C9"/>
    <w:rsid w:val="00FB39E3"/>
    <w:rsid w:val="00FC6832"/>
    <w:rsid w:val="00FF635B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22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6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91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174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58DD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6174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920</TotalTime>
  <Pages>3</Pages>
  <Words>1374</Words>
  <Characters>7836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User</cp:lastModifiedBy>
  <cp:revision>58</cp:revision>
  <cp:lastPrinted>2018-01-11T07:25:00Z</cp:lastPrinted>
  <dcterms:created xsi:type="dcterms:W3CDTF">2017-12-27T05:01:00Z</dcterms:created>
  <dcterms:modified xsi:type="dcterms:W3CDTF">2018-01-11T07:30:00Z</dcterms:modified>
</cp:coreProperties>
</file>