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E59" w:rsidRPr="00552D6F" w:rsidRDefault="00896E59" w:rsidP="00552D6F">
      <w:pPr>
        <w:spacing w:after="0"/>
        <w:rPr>
          <w:rFonts w:ascii="Times New Roman" w:hAnsi="Times New Roman"/>
          <w:b/>
        </w:rPr>
      </w:pPr>
      <w:r w:rsidRPr="00552D6F">
        <w:rPr>
          <w:rFonts w:ascii="Times New Roman" w:hAnsi="Times New Roman"/>
          <w:b/>
          <w:sz w:val="26"/>
          <w:szCs w:val="26"/>
        </w:rPr>
        <w:t xml:space="preserve"> </w:t>
      </w:r>
      <w:r w:rsidRPr="00552D6F">
        <w:rPr>
          <w:rFonts w:ascii="Times New Roman" w:hAnsi="Times New Roman"/>
          <w:b/>
        </w:rPr>
        <w:tab/>
      </w:r>
      <w:r w:rsidRPr="00552D6F">
        <w:rPr>
          <w:rFonts w:ascii="Times New Roman" w:hAnsi="Times New Roman"/>
          <w:b/>
        </w:rPr>
        <w:tab/>
      </w:r>
      <w:r w:rsidRPr="00552D6F">
        <w:rPr>
          <w:rFonts w:ascii="Times New Roman" w:hAnsi="Times New Roman"/>
          <w:b/>
        </w:rPr>
        <w:tab/>
      </w:r>
      <w:r w:rsidRPr="00552D6F">
        <w:rPr>
          <w:rFonts w:ascii="Times New Roman" w:hAnsi="Times New Roman"/>
          <w:b/>
        </w:rPr>
        <w:tab/>
      </w:r>
      <w:r w:rsidRPr="00552D6F">
        <w:rPr>
          <w:rFonts w:ascii="Times New Roman" w:hAnsi="Times New Roman"/>
          <w:b/>
        </w:rPr>
        <w:tab/>
        <w:t>Информация</w:t>
      </w:r>
    </w:p>
    <w:p w:rsidR="00896E59" w:rsidRPr="00552D6F" w:rsidRDefault="00896E59" w:rsidP="00552D6F">
      <w:pPr>
        <w:spacing w:after="0"/>
        <w:rPr>
          <w:rFonts w:ascii="Times New Roman" w:hAnsi="Times New Roman"/>
          <w:b/>
        </w:rPr>
      </w:pPr>
      <w:r w:rsidRPr="00552D6F">
        <w:rPr>
          <w:rFonts w:ascii="Times New Roman" w:hAnsi="Times New Roman"/>
          <w:b/>
        </w:rPr>
        <w:t xml:space="preserve">                                  о результатах контрольного мероприятия, </w:t>
      </w:r>
    </w:p>
    <w:p w:rsidR="00896E59" w:rsidRDefault="00896E59" w:rsidP="00552D6F">
      <w:pPr>
        <w:spacing w:after="0"/>
        <w:rPr>
          <w:rFonts w:ascii="Times New Roman" w:hAnsi="Times New Roman"/>
          <w:b/>
        </w:rPr>
      </w:pPr>
      <w:r w:rsidRPr="00552D6F">
        <w:rPr>
          <w:rFonts w:ascii="Times New Roman" w:hAnsi="Times New Roman"/>
          <w:b/>
        </w:rPr>
        <w:t xml:space="preserve">               </w:t>
      </w:r>
      <w:r>
        <w:rPr>
          <w:rFonts w:ascii="Times New Roman" w:hAnsi="Times New Roman"/>
          <w:b/>
        </w:rPr>
        <w:t xml:space="preserve">                    </w:t>
      </w:r>
      <w:r w:rsidRPr="00552D6F">
        <w:rPr>
          <w:rFonts w:ascii="Times New Roman" w:hAnsi="Times New Roman"/>
          <w:b/>
        </w:rPr>
        <w:t xml:space="preserve">  проведенного в </w:t>
      </w:r>
      <w:r>
        <w:rPr>
          <w:rFonts w:ascii="Times New Roman" w:hAnsi="Times New Roman"/>
          <w:b/>
        </w:rPr>
        <w:t xml:space="preserve">МБУ ТЦ «Родина» </w:t>
      </w:r>
    </w:p>
    <w:p w:rsidR="00896E59" w:rsidRPr="00552D6F" w:rsidRDefault="00896E59" w:rsidP="00552D6F">
      <w:pPr>
        <w:spacing w:after="0"/>
        <w:rPr>
          <w:rFonts w:ascii="Times New Roman" w:hAnsi="Times New Roman"/>
          <w:b/>
        </w:rPr>
      </w:pPr>
    </w:p>
    <w:p w:rsidR="00896E59" w:rsidRPr="00552D6F" w:rsidRDefault="00896E59" w:rsidP="00205D40">
      <w:pPr>
        <w:spacing w:after="0" w:line="240" w:lineRule="auto"/>
        <w:jc w:val="both"/>
        <w:rPr>
          <w:rFonts w:ascii="Times New Roman" w:hAnsi="Times New Roman"/>
        </w:rPr>
      </w:pPr>
      <w:r w:rsidRPr="00552D6F">
        <w:rPr>
          <w:rFonts w:ascii="Times New Roman" w:hAnsi="Times New Roman"/>
        </w:rPr>
        <w:t xml:space="preserve">Контрольно-счетной палатой </w:t>
      </w:r>
      <w:r>
        <w:rPr>
          <w:rFonts w:ascii="Times New Roman" w:hAnsi="Times New Roman"/>
        </w:rPr>
        <w:t>города Кузнецка в соответствии с планом работы</w:t>
      </w:r>
      <w:r w:rsidRPr="00552D6F">
        <w:rPr>
          <w:rFonts w:ascii="Times New Roman" w:hAnsi="Times New Roman"/>
        </w:rPr>
        <w:t xml:space="preserve"> в </w:t>
      </w:r>
      <w:r>
        <w:rPr>
          <w:rFonts w:ascii="Times New Roman" w:hAnsi="Times New Roman"/>
        </w:rPr>
        <w:t>МБУ ТЦ «Родина»</w:t>
      </w:r>
      <w:r w:rsidRPr="00552D6F">
        <w:rPr>
          <w:rFonts w:ascii="Times New Roman" w:hAnsi="Times New Roman"/>
        </w:rPr>
        <w:t xml:space="preserve"> проведено контрольное мероприятие по проверке расходования  бюджетных средств, выделенных на содержание учреждения в рамках муниципальной программы «Развитие </w:t>
      </w:r>
      <w:r>
        <w:rPr>
          <w:rFonts w:ascii="Times New Roman" w:hAnsi="Times New Roman"/>
        </w:rPr>
        <w:t>культуры и туризма города Кузнецка</w:t>
      </w:r>
      <w:r w:rsidRPr="00552D6F">
        <w:rPr>
          <w:rFonts w:ascii="Times New Roman" w:hAnsi="Times New Roman"/>
        </w:rPr>
        <w:t xml:space="preserve"> Пензенской области»,  внебюджетных средств, а  также использования муниципального имущества, закрепленного за учреждением. Контрольное мероприятие проведено за 2023 год</w:t>
      </w:r>
      <w:r>
        <w:rPr>
          <w:rFonts w:ascii="Times New Roman" w:hAnsi="Times New Roman"/>
        </w:rPr>
        <w:t>- 1 полугодие 2024 года</w:t>
      </w:r>
      <w:r w:rsidRPr="00552D6F">
        <w:rPr>
          <w:rFonts w:ascii="Times New Roman" w:hAnsi="Times New Roman"/>
        </w:rPr>
        <w:t>, в результате которого установлено:</w:t>
      </w:r>
    </w:p>
    <w:p w:rsidR="00896E59" w:rsidRPr="00552D6F" w:rsidRDefault="00896E59" w:rsidP="00205D40">
      <w:pPr>
        <w:spacing w:after="0" w:line="240" w:lineRule="auto"/>
        <w:ind w:firstLine="708"/>
        <w:jc w:val="both"/>
        <w:rPr>
          <w:rFonts w:ascii="Times New Roman" w:hAnsi="Times New Roman"/>
        </w:rPr>
      </w:pPr>
      <w:r>
        <w:rPr>
          <w:rFonts w:ascii="Times New Roman" w:hAnsi="Times New Roman"/>
        </w:rPr>
        <w:t xml:space="preserve"> п</w:t>
      </w:r>
      <w:r w:rsidRPr="00552D6F">
        <w:rPr>
          <w:rFonts w:ascii="Times New Roman" w:hAnsi="Times New Roman"/>
        </w:rPr>
        <w:t xml:space="preserve">редметом деятельности </w:t>
      </w:r>
      <w:r>
        <w:rPr>
          <w:rFonts w:ascii="Times New Roman" w:hAnsi="Times New Roman"/>
        </w:rPr>
        <w:t>МБУ ТЦ «Родина»</w:t>
      </w:r>
      <w:r w:rsidRPr="00552D6F">
        <w:rPr>
          <w:rFonts w:ascii="Times New Roman" w:hAnsi="Times New Roman"/>
        </w:rPr>
        <w:t>, функционирующего на основании Устава, утвержденного у</w:t>
      </w:r>
      <w:r>
        <w:rPr>
          <w:rFonts w:ascii="Times New Roman" w:hAnsi="Times New Roman"/>
        </w:rPr>
        <w:t>чредителем, является удовлетворение общественных потребностей в сохранении и развитии традиционной культуры, поддержка любительского и художественного творчества, другой самодеятельной творческой инициативы населения, организация его досуга.</w:t>
      </w:r>
    </w:p>
    <w:p w:rsidR="00896E59" w:rsidRPr="00205D40" w:rsidRDefault="00896E59" w:rsidP="00205D40">
      <w:pPr>
        <w:autoSpaceDE w:val="0"/>
        <w:autoSpaceDN w:val="0"/>
        <w:adjustRightInd w:val="0"/>
        <w:spacing w:after="0" w:line="240" w:lineRule="auto"/>
        <w:ind w:firstLine="708"/>
        <w:jc w:val="both"/>
        <w:rPr>
          <w:rFonts w:ascii="Times New Roman" w:hAnsi="Times New Roman"/>
          <w:sz w:val="26"/>
          <w:szCs w:val="26"/>
        </w:rPr>
      </w:pPr>
      <w:r w:rsidRPr="00205D40">
        <w:rPr>
          <w:rFonts w:ascii="Times New Roman" w:hAnsi="Times New Roman"/>
        </w:rPr>
        <w:t>Муниципальное задание на оказание муниципальных услуг на 2023 – 2025 и 2024-2026 годы утверждено учредителем в соответствии с основным видом деятельности, предусмотренным учредительными документами и включает 1 муниципальную услугу «Организация и проведение мероприятий» с объемом 276 мероприятий в 2023 году и 268 мероприятий в 2024 году. Согласно отчетным данным муниципальное задание в 2023 году исполнено на 100%, что подтверждено Журналом учета работы Учреждения. По данным промежуточного отчета в 1 полугодии 2024 муниципальное задание исполнено на 53,7% в объеме 145 мероприятий, в то время как, по данным Журнала учета работы в 1 полугодии 2024 исполнение составило 47%, проведено 127 мероприятий, расхождение с данными промежуточного отчета -18 мероприятий, что составляет 6,7%.</w:t>
      </w:r>
    </w:p>
    <w:p w:rsidR="00896E59" w:rsidRPr="00205D40" w:rsidRDefault="00896E59" w:rsidP="008D2A4A">
      <w:pPr>
        <w:spacing w:after="0" w:line="240" w:lineRule="auto"/>
        <w:ind w:firstLine="708"/>
        <w:contextualSpacing/>
        <w:jc w:val="both"/>
        <w:rPr>
          <w:rFonts w:ascii="Times New Roman" w:hAnsi="Times New Roman"/>
        </w:rPr>
      </w:pPr>
      <w:r w:rsidRPr="00205D40">
        <w:rPr>
          <w:rFonts w:ascii="Times New Roman" w:hAnsi="Times New Roman"/>
        </w:rPr>
        <w:t>В Учреждении отсутствуют утвержденные учредителем показатели базового норматива затрат на оказание муниципальной услуги. Нормативные затраты на оказание муниципальной услуги определены в Плане ФХД методом «обратного счета», исходя из объема поступлений бюджетных средств в Учреждение, без предварительного утверждения учредителем нормативных затрат. Расчеты, обоснования нормативных затрат также отсутствуют, в результате чего, процесс расчета субсидии становится непрозрачным и оценить степень достаточности финансового обеспечения задания, доведенного Учреждению, не представилось возможным.</w:t>
      </w:r>
    </w:p>
    <w:p w:rsidR="00896E59" w:rsidRPr="00205D40" w:rsidRDefault="00896E59" w:rsidP="008D2A4A">
      <w:pPr>
        <w:spacing w:after="0" w:line="240" w:lineRule="auto"/>
        <w:ind w:firstLine="708"/>
        <w:jc w:val="both"/>
        <w:outlineLvl w:val="0"/>
        <w:rPr>
          <w:rFonts w:ascii="Times New Roman" w:hAnsi="Times New Roman"/>
        </w:rPr>
      </w:pPr>
      <w:r w:rsidRPr="00205D40">
        <w:rPr>
          <w:rFonts w:ascii="Times New Roman" w:hAnsi="Times New Roman"/>
        </w:rPr>
        <w:t>Исполнение доходной части Плана ФХД за 2023 год составило 97,9% в общей сумме 38 822,5 тыс.руб., неисполнение сложилось в сумме 832,3 тыс.руб., в основном за счет неисполнения внебюджетных поступлений, которые исполнены на 91,6 % (в сумме 7 247,5 тыс.руб.), соответственно, расходная часть  исполнена на 94,2% к утвержденным назначениям.</w:t>
      </w:r>
    </w:p>
    <w:p w:rsidR="00896E59" w:rsidRPr="00205D40" w:rsidRDefault="00896E59" w:rsidP="00863C61">
      <w:pPr>
        <w:spacing w:after="0" w:line="240" w:lineRule="auto"/>
        <w:jc w:val="both"/>
        <w:outlineLvl w:val="0"/>
        <w:rPr>
          <w:rFonts w:ascii="Times New Roman" w:hAnsi="Times New Roman"/>
        </w:rPr>
      </w:pPr>
      <w:r w:rsidRPr="00205D40">
        <w:rPr>
          <w:rFonts w:ascii="Times New Roman" w:hAnsi="Times New Roman"/>
        </w:rPr>
        <w:tab/>
        <w:t>Исполнение доходной части Плана ФХД за 1 полугодие 2024 составило 47,9%, общий объем поступивших доходов – 18 075,8 тыс.руб., в т.ч. 3 047,7 тыс.руб. – доходы от предпринимательской деятельности. Расходная часть Плана ФХД 1 полугодия исполнена на 57,5% годовых назначений.</w:t>
      </w:r>
    </w:p>
    <w:p w:rsidR="00896E59" w:rsidRPr="00205D40" w:rsidRDefault="00896E59" w:rsidP="008D2A4A">
      <w:pPr>
        <w:spacing w:after="0" w:line="240" w:lineRule="auto"/>
        <w:ind w:firstLine="708"/>
        <w:jc w:val="both"/>
        <w:outlineLvl w:val="0"/>
        <w:rPr>
          <w:rFonts w:ascii="Times New Roman" w:hAnsi="Times New Roman"/>
        </w:rPr>
      </w:pPr>
      <w:r w:rsidRPr="00205D40">
        <w:rPr>
          <w:rFonts w:ascii="Times New Roman" w:hAnsi="Times New Roman"/>
        </w:rPr>
        <w:t xml:space="preserve"> </w:t>
      </w:r>
      <w:r>
        <w:rPr>
          <w:rFonts w:ascii="Times New Roman" w:hAnsi="Times New Roman"/>
        </w:rPr>
        <w:t xml:space="preserve">  П</w:t>
      </w:r>
      <w:r w:rsidRPr="00205D40">
        <w:rPr>
          <w:rFonts w:ascii="Times New Roman" w:hAnsi="Times New Roman"/>
        </w:rPr>
        <w:t>роверкой кассовых и банковских операций установлены нарушения Указания Банка России от 11.03.2014 № 3210-У. Кассовые операции нарушены: в части превышения лимита остатка наличных денежных средств в кассе</w:t>
      </w:r>
      <w:r>
        <w:rPr>
          <w:rFonts w:ascii="Times New Roman" w:hAnsi="Times New Roman"/>
        </w:rPr>
        <w:t>,</w:t>
      </w:r>
      <w:r w:rsidRPr="00205D40">
        <w:rPr>
          <w:rFonts w:ascii="Times New Roman" w:hAnsi="Times New Roman"/>
        </w:rPr>
        <w:t xml:space="preserve"> </w:t>
      </w:r>
      <w:r>
        <w:rPr>
          <w:rFonts w:ascii="Times New Roman" w:hAnsi="Times New Roman"/>
        </w:rPr>
        <w:t xml:space="preserve"> </w:t>
      </w:r>
      <w:r w:rsidRPr="00205D40">
        <w:rPr>
          <w:rFonts w:ascii="Times New Roman" w:hAnsi="Times New Roman"/>
        </w:rPr>
        <w:t>в части оформления к</w:t>
      </w:r>
      <w:r>
        <w:rPr>
          <w:rFonts w:ascii="Times New Roman" w:hAnsi="Times New Roman"/>
        </w:rPr>
        <w:t>ассовых документов,</w:t>
      </w:r>
      <w:r w:rsidRPr="00205D40">
        <w:rPr>
          <w:rFonts w:ascii="Times New Roman" w:hAnsi="Times New Roman"/>
        </w:rPr>
        <w:t xml:space="preserve"> в части своевременности оп</w:t>
      </w:r>
      <w:r>
        <w:rPr>
          <w:rFonts w:ascii="Times New Roman" w:hAnsi="Times New Roman"/>
        </w:rPr>
        <w:t xml:space="preserve">риходования средств. </w:t>
      </w:r>
    </w:p>
    <w:p w:rsidR="00896E59" w:rsidRPr="00205D40" w:rsidRDefault="00896E59" w:rsidP="008D2A4A">
      <w:pPr>
        <w:spacing w:after="0" w:line="240" w:lineRule="auto"/>
        <w:ind w:firstLine="708"/>
        <w:jc w:val="both"/>
        <w:outlineLvl w:val="0"/>
        <w:rPr>
          <w:rFonts w:ascii="Times New Roman" w:hAnsi="Times New Roman"/>
        </w:rPr>
      </w:pPr>
      <w:r w:rsidRPr="00205D40">
        <w:rPr>
          <w:rFonts w:ascii="Times New Roman" w:hAnsi="Times New Roman"/>
        </w:rPr>
        <w:t>Проверкой соблюдения действующего законодательства по владению, пользованию и распоряжению муниципальным имуществом, установлено, что 17% площадей (1 591,8 кв.м из 9 522,3 кв.м), закрепленных за Учреждением на праве оперативного управления, сдается в аренду на во</w:t>
      </w:r>
      <w:r>
        <w:rPr>
          <w:rFonts w:ascii="Times New Roman" w:hAnsi="Times New Roman"/>
        </w:rPr>
        <w:t>змездной и безвозмездной основе</w:t>
      </w:r>
      <w:r w:rsidRPr="00205D40">
        <w:rPr>
          <w:rFonts w:ascii="Times New Roman" w:hAnsi="Times New Roman"/>
        </w:rPr>
        <w:t>, при этом, площадь, фактически занимаемая МБОУ ДО «Детская школа искусств», превышает площадь, указанную в договоре ссуды на 131,9 кв.м, в связи с чем, имеет место нарушение порядка распоряжения  имуще</w:t>
      </w:r>
      <w:r>
        <w:rPr>
          <w:rFonts w:ascii="Times New Roman" w:hAnsi="Times New Roman"/>
        </w:rPr>
        <w:t>ством муниципального учреждения.</w:t>
      </w:r>
      <w:r w:rsidRPr="00205D40">
        <w:rPr>
          <w:rFonts w:ascii="Times New Roman" w:hAnsi="Times New Roman"/>
        </w:rPr>
        <w:t xml:space="preserve"> Договорные обязательства арендаторами (ссудополучателями) по возмещению стоимости коммунальных услуг по помещениям полностью не выполнены</w:t>
      </w:r>
      <w:r>
        <w:rPr>
          <w:rFonts w:ascii="Times New Roman" w:hAnsi="Times New Roman"/>
        </w:rPr>
        <w:t>.</w:t>
      </w:r>
      <w:r w:rsidRPr="00205D40">
        <w:rPr>
          <w:rFonts w:ascii="Times New Roman" w:hAnsi="Times New Roman"/>
        </w:rPr>
        <w:t xml:space="preserve"> </w:t>
      </w:r>
      <w:r>
        <w:rPr>
          <w:rFonts w:ascii="Times New Roman" w:hAnsi="Times New Roman"/>
        </w:rPr>
        <w:t xml:space="preserve"> </w:t>
      </w:r>
    </w:p>
    <w:p w:rsidR="00896E59" w:rsidRPr="00205D40" w:rsidRDefault="00896E59" w:rsidP="00E52FFD">
      <w:pPr>
        <w:spacing w:after="0" w:line="240" w:lineRule="auto"/>
        <w:ind w:firstLine="708"/>
        <w:jc w:val="both"/>
        <w:rPr>
          <w:rFonts w:ascii="Times New Roman" w:hAnsi="Times New Roman"/>
        </w:rPr>
      </w:pPr>
      <w:r w:rsidRPr="00205D40">
        <w:rPr>
          <w:rFonts w:ascii="Times New Roman" w:hAnsi="Times New Roman"/>
        </w:rPr>
        <w:t xml:space="preserve"> Имеет место несоответствие кадастровой стоимости земельного участка по учетным данным, данным Реестра муниципального имущества и кадастровой публичной карты</w:t>
      </w:r>
      <w:r w:rsidRPr="00205D40">
        <w:rPr>
          <w:rFonts w:ascii="Times New Roman" w:hAnsi="Times New Roman"/>
          <w:i/>
          <w:color w:val="0000FF"/>
        </w:rPr>
        <w:t xml:space="preserve">. </w:t>
      </w:r>
      <w:r w:rsidRPr="00205D40">
        <w:rPr>
          <w:rFonts w:ascii="Times New Roman" w:hAnsi="Times New Roman"/>
        </w:rPr>
        <w:t xml:space="preserve">Расхождение составляет 4 006,1 тыс.руб. </w:t>
      </w:r>
      <w:r>
        <w:rPr>
          <w:rFonts w:ascii="Times New Roman" w:hAnsi="Times New Roman"/>
        </w:rPr>
        <w:t xml:space="preserve"> </w:t>
      </w:r>
    </w:p>
    <w:p w:rsidR="00896E59" w:rsidRPr="00205D40" w:rsidRDefault="00896E59" w:rsidP="008D2A4A">
      <w:pPr>
        <w:spacing w:after="0" w:line="240" w:lineRule="auto"/>
        <w:ind w:firstLine="708"/>
        <w:jc w:val="both"/>
        <w:rPr>
          <w:rFonts w:ascii="Times New Roman" w:hAnsi="Times New Roman"/>
        </w:rPr>
      </w:pPr>
      <w:r w:rsidRPr="00205D40">
        <w:rPr>
          <w:rFonts w:ascii="Times New Roman" w:hAnsi="Times New Roman"/>
        </w:rPr>
        <w:t xml:space="preserve"> При осуществлении закупок товаров, работ, услуг и их реализации установлено  113 случаев нарушения норм законодательства о закупках -</w:t>
      </w:r>
      <w:r>
        <w:rPr>
          <w:rFonts w:ascii="Times New Roman" w:hAnsi="Times New Roman"/>
        </w:rPr>
        <w:t xml:space="preserve"> Закона №44-ФЗ и Закона №223-ФЗ.</w:t>
      </w:r>
      <w:r w:rsidRPr="00205D40">
        <w:rPr>
          <w:rFonts w:ascii="Times New Roman" w:hAnsi="Times New Roman"/>
        </w:rPr>
        <w:t xml:space="preserve"> </w:t>
      </w:r>
      <w:r>
        <w:rPr>
          <w:rFonts w:ascii="Times New Roman" w:hAnsi="Times New Roman"/>
        </w:rPr>
        <w:t xml:space="preserve">  </w:t>
      </w:r>
    </w:p>
    <w:p w:rsidR="00896E59" w:rsidRPr="00205D40" w:rsidRDefault="00896E59" w:rsidP="00E55117">
      <w:pPr>
        <w:spacing w:after="0" w:line="240" w:lineRule="auto"/>
        <w:jc w:val="both"/>
        <w:rPr>
          <w:rFonts w:ascii="Times New Roman" w:hAnsi="Times New Roman"/>
        </w:rPr>
      </w:pPr>
    </w:p>
    <w:p w:rsidR="00896E59" w:rsidRPr="00205D40" w:rsidRDefault="00896E59" w:rsidP="008D2A4A">
      <w:pPr>
        <w:spacing w:after="0" w:line="240" w:lineRule="auto"/>
        <w:ind w:firstLine="708"/>
        <w:jc w:val="both"/>
        <w:rPr>
          <w:rFonts w:ascii="Times New Roman" w:hAnsi="Times New Roman"/>
        </w:rPr>
      </w:pPr>
      <w:r>
        <w:rPr>
          <w:rFonts w:ascii="Times New Roman" w:hAnsi="Times New Roman"/>
        </w:rPr>
        <w:t xml:space="preserve"> </w:t>
      </w:r>
      <w:r w:rsidRPr="00205D40">
        <w:rPr>
          <w:rFonts w:ascii="Times New Roman" w:hAnsi="Times New Roman"/>
        </w:rPr>
        <w:t xml:space="preserve"> Проверкой обоснованности формирования доходов и полноты поступления платы </w:t>
      </w:r>
      <w:r>
        <w:rPr>
          <w:rFonts w:ascii="Times New Roman" w:hAnsi="Times New Roman"/>
        </w:rPr>
        <w:t xml:space="preserve"> от предпринимательской и иной приносящей доход деятельности  установлено:</w:t>
      </w:r>
    </w:p>
    <w:p w:rsidR="00896E59" w:rsidRPr="00205D40" w:rsidRDefault="00896E59" w:rsidP="00E55117">
      <w:pPr>
        <w:spacing w:after="0" w:line="240" w:lineRule="auto"/>
        <w:ind w:firstLine="708"/>
        <w:jc w:val="both"/>
        <w:rPr>
          <w:rFonts w:ascii="Times New Roman" w:hAnsi="Times New Roman"/>
        </w:rPr>
      </w:pPr>
      <w:r>
        <w:rPr>
          <w:rFonts w:ascii="Times New Roman" w:hAnsi="Times New Roman"/>
        </w:rPr>
        <w:t>- Положение о платных услугах</w:t>
      </w:r>
      <w:r w:rsidRPr="00205D40">
        <w:rPr>
          <w:rFonts w:ascii="Times New Roman" w:hAnsi="Times New Roman"/>
        </w:rPr>
        <w:t xml:space="preserve">, утвержденное приказом управления </w:t>
      </w:r>
      <w:r>
        <w:rPr>
          <w:rFonts w:ascii="Times New Roman" w:hAnsi="Times New Roman"/>
        </w:rPr>
        <w:t>культуры</w:t>
      </w:r>
      <w:r w:rsidRPr="00205D40">
        <w:rPr>
          <w:rFonts w:ascii="Times New Roman" w:hAnsi="Times New Roman"/>
        </w:rPr>
        <w:t xml:space="preserve">, нарушено в части отсутствия перечня платных услуг, оказываемых Учреждением на соответствующий календарный год. Уставом Учреждения исчерпывающий перечень услуг, оказываемых на платной основе, не определен. Прейскурант цен на оказываемые услуги локальным актом не утверждается. </w:t>
      </w:r>
      <w:r>
        <w:rPr>
          <w:rFonts w:ascii="Times New Roman" w:hAnsi="Times New Roman"/>
        </w:rPr>
        <w:t xml:space="preserve"> </w:t>
      </w:r>
    </w:p>
    <w:p w:rsidR="00896E59" w:rsidRPr="00205D40" w:rsidRDefault="00896E59" w:rsidP="00B42CCA">
      <w:pPr>
        <w:spacing w:after="0" w:line="240" w:lineRule="auto"/>
        <w:jc w:val="both"/>
        <w:rPr>
          <w:rFonts w:ascii="Times New Roman" w:hAnsi="Times New Roman"/>
        </w:rPr>
      </w:pPr>
      <w:r>
        <w:rPr>
          <w:rFonts w:ascii="Times New Roman" w:hAnsi="Times New Roman"/>
        </w:rPr>
        <w:t xml:space="preserve">  П</w:t>
      </w:r>
      <w:r w:rsidRPr="00205D40">
        <w:rPr>
          <w:rFonts w:ascii="Times New Roman" w:hAnsi="Times New Roman"/>
        </w:rPr>
        <w:t>ри установлении ц</w:t>
      </w:r>
      <w:r>
        <w:rPr>
          <w:rFonts w:ascii="Times New Roman" w:hAnsi="Times New Roman"/>
        </w:rPr>
        <w:t xml:space="preserve">ен на отдельные платные услуги имеет место неопределенность, </w:t>
      </w:r>
      <w:r w:rsidRPr="00205D40">
        <w:rPr>
          <w:rFonts w:ascii="Times New Roman" w:hAnsi="Times New Roman"/>
        </w:rPr>
        <w:t>что порождает их неоднозначное правоприменение;</w:t>
      </w:r>
      <w:r>
        <w:rPr>
          <w:rFonts w:ascii="Times New Roman" w:hAnsi="Times New Roman"/>
        </w:rPr>
        <w:t xml:space="preserve"> н</w:t>
      </w:r>
      <w:r w:rsidRPr="00205D40">
        <w:rPr>
          <w:rFonts w:ascii="Times New Roman" w:hAnsi="Times New Roman"/>
        </w:rPr>
        <w:t>е представлены (отсутствуют) документы, обосновывающие  стоимость проводимых культурно-массовых мероприяти</w:t>
      </w:r>
      <w:r>
        <w:rPr>
          <w:rFonts w:ascii="Times New Roman" w:hAnsi="Times New Roman"/>
        </w:rPr>
        <w:t xml:space="preserve">й. </w:t>
      </w:r>
    </w:p>
    <w:p w:rsidR="00896E59" w:rsidRPr="00205D40" w:rsidRDefault="00896E59" w:rsidP="00E55117">
      <w:pPr>
        <w:spacing w:after="0" w:line="240" w:lineRule="auto"/>
        <w:ind w:firstLine="708"/>
        <w:jc w:val="both"/>
        <w:rPr>
          <w:rFonts w:ascii="Times New Roman" w:hAnsi="Times New Roman"/>
        </w:rPr>
      </w:pPr>
      <w:r>
        <w:rPr>
          <w:rFonts w:ascii="Times New Roman" w:hAnsi="Times New Roman"/>
        </w:rPr>
        <w:t>- Не представлены приказы</w:t>
      </w:r>
      <w:r w:rsidRPr="00205D40">
        <w:rPr>
          <w:rFonts w:ascii="Times New Roman" w:hAnsi="Times New Roman"/>
        </w:rPr>
        <w:t xml:space="preserve"> на формирование клубных и художественных коллективов</w:t>
      </w:r>
      <w:r>
        <w:rPr>
          <w:rFonts w:ascii="Times New Roman" w:hAnsi="Times New Roman"/>
        </w:rPr>
        <w:t>.</w:t>
      </w:r>
      <w:r w:rsidRPr="00205D40">
        <w:rPr>
          <w:rFonts w:ascii="Times New Roman" w:hAnsi="Times New Roman"/>
        </w:rPr>
        <w:t xml:space="preserve"> </w:t>
      </w:r>
      <w:r>
        <w:rPr>
          <w:rFonts w:ascii="Times New Roman" w:hAnsi="Times New Roman"/>
        </w:rPr>
        <w:t xml:space="preserve"> </w:t>
      </w:r>
    </w:p>
    <w:p w:rsidR="00896E59" w:rsidRPr="00205D40" w:rsidRDefault="00896E59" w:rsidP="002B4E39">
      <w:pPr>
        <w:spacing w:after="0" w:line="240" w:lineRule="auto"/>
        <w:jc w:val="both"/>
        <w:rPr>
          <w:rFonts w:ascii="Times New Roman" w:hAnsi="Times New Roman"/>
        </w:rPr>
      </w:pPr>
      <w:r>
        <w:rPr>
          <w:rFonts w:ascii="Times New Roman" w:hAnsi="Times New Roman"/>
        </w:rPr>
        <w:t xml:space="preserve"> </w:t>
      </w:r>
      <w:r w:rsidRPr="00205D40">
        <w:rPr>
          <w:rFonts w:ascii="Times New Roman" w:hAnsi="Times New Roman"/>
        </w:rPr>
        <w:t xml:space="preserve"> Положением о платных услугах определен перечень лиц, имеющих право на льготное получение услуг при посещении занятий в платных творческих коллективах, однако,  установлены факты предоставления льгот по оплате платных творческих коллективов при отсутствии документального обоснования, факты не взимания платы без достаточных на то оснований, в связи с чем,  сумма недополученных доходов составила 441,6 тыс.руб.</w:t>
      </w:r>
    </w:p>
    <w:p w:rsidR="00896E59" w:rsidRPr="00205D40" w:rsidRDefault="00896E59" w:rsidP="00FE7DE5">
      <w:pPr>
        <w:spacing w:after="0" w:line="240" w:lineRule="auto"/>
        <w:ind w:firstLine="708"/>
        <w:jc w:val="both"/>
        <w:outlineLvl w:val="0"/>
        <w:rPr>
          <w:rFonts w:ascii="Times New Roman" w:hAnsi="Times New Roman"/>
        </w:rPr>
      </w:pPr>
      <w:r>
        <w:rPr>
          <w:rFonts w:ascii="Times New Roman" w:hAnsi="Times New Roman"/>
        </w:rPr>
        <w:t>-</w:t>
      </w:r>
      <w:r w:rsidRPr="00205D40">
        <w:rPr>
          <w:rFonts w:ascii="Times New Roman" w:hAnsi="Times New Roman"/>
        </w:rPr>
        <w:t xml:space="preserve"> В Журналах клубных формирований учет посещаемости занятий ор</w:t>
      </w:r>
      <w:r>
        <w:rPr>
          <w:rFonts w:ascii="Times New Roman" w:hAnsi="Times New Roman"/>
        </w:rPr>
        <w:t>ганизован не на должном уровне.</w:t>
      </w:r>
      <w:r w:rsidRPr="00205D40">
        <w:rPr>
          <w:rFonts w:ascii="Times New Roman" w:hAnsi="Times New Roman"/>
        </w:rPr>
        <w:t xml:space="preserve"> В одних Журналах учет посещаемости отсутствует полностью, в других Журналах – ведется учет лиц, посещающих занятия на платной основе и полностью отсутствует учет лиц, посещающих занятия на бесплатной основе. Сплошной сверкой Журналов клубных формирований с ведомостями начисления платы устано</w:t>
      </w:r>
      <w:r>
        <w:rPr>
          <w:rFonts w:ascii="Times New Roman" w:hAnsi="Times New Roman"/>
        </w:rPr>
        <w:t>влены расхождения по участникам</w:t>
      </w:r>
      <w:r w:rsidRPr="00205D40">
        <w:rPr>
          <w:rFonts w:ascii="Times New Roman" w:hAnsi="Times New Roman"/>
        </w:rPr>
        <w:t xml:space="preserve">.  </w:t>
      </w:r>
      <w:r>
        <w:rPr>
          <w:rFonts w:ascii="Times New Roman" w:hAnsi="Times New Roman"/>
        </w:rPr>
        <w:t xml:space="preserve"> </w:t>
      </w:r>
    </w:p>
    <w:p w:rsidR="00896E59" w:rsidRPr="002B4E39" w:rsidRDefault="00896E59" w:rsidP="002B4E39">
      <w:pPr>
        <w:autoSpaceDE w:val="0"/>
        <w:autoSpaceDN w:val="0"/>
        <w:adjustRightInd w:val="0"/>
        <w:spacing w:after="0" w:line="240" w:lineRule="auto"/>
        <w:ind w:firstLine="708"/>
        <w:jc w:val="both"/>
        <w:outlineLvl w:val="0"/>
        <w:rPr>
          <w:rFonts w:ascii="Times New Roman" w:hAnsi="Times New Roman"/>
        </w:rPr>
      </w:pPr>
      <w:r>
        <w:rPr>
          <w:rFonts w:ascii="Times New Roman" w:hAnsi="Times New Roman"/>
        </w:rPr>
        <w:t xml:space="preserve"> </w:t>
      </w:r>
      <w:r w:rsidRPr="00205D40">
        <w:rPr>
          <w:rFonts w:ascii="Times New Roman" w:hAnsi="Times New Roman"/>
        </w:rPr>
        <w:t xml:space="preserve"> Выборочной проверкой обоснованности установления и начисления заработной платы, стимулирующих выплат, установлены нарушения, и недоработки в части:</w:t>
      </w:r>
    </w:p>
    <w:p w:rsidR="00896E59" w:rsidRPr="002B4E39" w:rsidRDefault="00896E59" w:rsidP="00516AB5">
      <w:pPr>
        <w:spacing w:line="240" w:lineRule="auto"/>
        <w:contextualSpacing/>
        <w:jc w:val="both"/>
        <w:rPr>
          <w:rFonts w:ascii="Times New Roman" w:hAnsi="Times New Roman"/>
          <w:i/>
        </w:rPr>
      </w:pPr>
      <w:r w:rsidRPr="00205D40">
        <w:rPr>
          <w:rFonts w:ascii="Times New Roman" w:hAnsi="Times New Roman"/>
        </w:rPr>
        <w:t xml:space="preserve"> </w:t>
      </w:r>
      <w:r>
        <w:rPr>
          <w:rFonts w:ascii="Times New Roman" w:hAnsi="Times New Roman"/>
        </w:rPr>
        <w:tab/>
      </w:r>
      <w:r w:rsidRPr="00205D40">
        <w:rPr>
          <w:rFonts w:ascii="Times New Roman" w:hAnsi="Times New Roman"/>
        </w:rPr>
        <w:t xml:space="preserve"> </w:t>
      </w:r>
      <w:r w:rsidRPr="002B4E39">
        <w:rPr>
          <w:rFonts w:ascii="Times New Roman" w:hAnsi="Times New Roman"/>
        </w:rPr>
        <w:t>завышения объемных показателей при определении группы по оплате труда руководителя у</w:t>
      </w:r>
      <w:r>
        <w:rPr>
          <w:rFonts w:ascii="Times New Roman" w:hAnsi="Times New Roman"/>
        </w:rPr>
        <w:t>чреждения  практически в 2 раза;</w:t>
      </w:r>
      <w:r w:rsidRPr="00205D40">
        <w:rPr>
          <w:rFonts w:ascii="Times New Roman" w:hAnsi="Times New Roman"/>
        </w:rPr>
        <w:t xml:space="preserve"> </w:t>
      </w:r>
      <w:r>
        <w:rPr>
          <w:rFonts w:ascii="Times New Roman" w:hAnsi="Times New Roman"/>
        </w:rPr>
        <w:t xml:space="preserve"> </w:t>
      </w:r>
      <w:r w:rsidRPr="002B4E39">
        <w:rPr>
          <w:rFonts w:ascii="Times New Roman" w:hAnsi="Times New Roman"/>
        </w:rPr>
        <w:t>невер</w:t>
      </w:r>
      <w:r>
        <w:rPr>
          <w:rFonts w:ascii="Times New Roman" w:hAnsi="Times New Roman"/>
        </w:rPr>
        <w:t>ного</w:t>
      </w:r>
      <w:r w:rsidRPr="002B4E39">
        <w:rPr>
          <w:rFonts w:ascii="Times New Roman" w:hAnsi="Times New Roman"/>
        </w:rPr>
        <w:t xml:space="preserve"> установления продолжительности рабочего времени для специалистов клубных формирований</w:t>
      </w:r>
      <w:r>
        <w:rPr>
          <w:rFonts w:ascii="Times New Roman" w:hAnsi="Times New Roman"/>
        </w:rPr>
        <w:t>;</w:t>
      </w:r>
      <w:r w:rsidRPr="002B4E39">
        <w:rPr>
          <w:rFonts w:ascii="Times New Roman" w:hAnsi="Times New Roman"/>
          <w:i/>
        </w:rPr>
        <w:t xml:space="preserve"> </w:t>
      </w:r>
      <w:r w:rsidRPr="002B4E39">
        <w:rPr>
          <w:rFonts w:ascii="Times New Roman" w:hAnsi="Times New Roman"/>
        </w:rPr>
        <w:t>формального отношения комиссии к подведению итогов и оценок выполнения показателей эффективности деятельности работников ТЦ «Родина»,</w:t>
      </w:r>
      <w:r w:rsidRPr="002B4E39">
        <w:rPr>
          <w:rFonts w:ascii="Times New Roman" w:hAnsi="Times New Roman"/>
          <w:i/>
        </w:rPr>
        <w:t xml:space="preserve"> </w:t>
      </w:r>
      <w:r w:rsidRPr="002B4E39">
        <w:rPr>
          <w:rFonts w:ascii="Times New Roman" w:hAnsi="Times New Roman"/>
        </w:rPr>
        <w:t>нарушения отдельных Положений по оплате труда</w:t>
      </w:r>
      <w:r>
        <w:rPr>
          <w:rFonts w:ascii="Times New Roman" w:hAnsi="Times New Roman"/>
        </w:rPr>
        <w:t>, приводящие к излишним выплатам,</w:t>
      </w:r>
      <w:r w:rsidRPr="002B4E39">
        <w:rPr>
          <w:rFonts w:ascii="Times New Roman" w:hAnsi="Times New Roman"/>
          <w:i/>
        </w:rPr>
        <w:t xml:space="preserve"> </w:t>
      </w:r>
      <w:r w:rsidRPr="002B4E39">
        <w:rPr>
          <w:rFonts w:ascii="Times New Roman" w:hAnsi="Times New Roman"/>
        </w:rPr>
        <w:t>неправомерного установления работникам доплаты до МРОТ</w:t>
      </w:r>
      <w:r w:rsidRPr="002B4E39">
        <w:rPr>
          <w:rFonts w:ascii="Times New Roman" w:hAnsi="Times New Roman"/>
          <w:i/>
        </w:rPr>
        <w:t xml:space="preserve">, </w:t>
      </w:r>
      <w:r w:rsidRPr="002B4E39">
        <w:rPr>
          <w:rFonts w:ascii="Times New Roman" w:hAnsi="Times New Roman"/>
        </w:rPr>
        <w:t>премирования работников за показатели, не предусмотренные Положением по оплате, не отработки рабочего времени отдельными работниками</w:t>
      </w:r>
      <w:r>
        <w:rPr>
          <w:rFonts w:ascii="Times New Roman" w:hAnsi="Times New Roman"/>
        </w:rPr>
        <w:t>.</w:t>
      </w:r>
    </w:p>
    <w:p w:rsidR="00896E59" w:rsidRPr="000234AE" w:rsidRDefault="00896E59" w:rsidP="000234AE">
      <w:pPr>
        <w:autoSpaceDE w:val="0"/>
        <w:autoSpaceDN w:val="0"/>
        <w:adjustRightInd w:val="0"/>
        <w:spacing w:line="240" w:lineRule="auto"/>
        <w:jc w:val="both"/>
        <w:rPr>
          <w:rFonts w:ascii="Times New Roman" w:hAnsi="Times New Roman"/>
          <w:i/>
        </w:rPr>
      </w:pPr>
      <w:r w:rsidRPr="000234AE">
        <w:rPr>
          <w:rFonts w:ascii="Times New Roman" w:hAnsi="Times New Roman"/>
        </w:rPr>
        <w:t xml:space="preserve"> </w:t>
      </w:r>
      <w:r w:rsidRPr="000234AE">
        <w:rPr>
          <w:rFonts w:ascii="Times New Roman" w:hAnsi="Times New Roman"/>
          <w:i/>
        </w:rPr>
        <w:t>Принятые меры:</w:t>
      </w:r>
      <w:r>
        <w:rPr>
          <w:rFonts w:ascii="Times New Roman" w:hAnsi="Times New Roman"/>
          <w:i/>
        </w:rPr>
        <w:t xml:space="preserve"> </w:t>
      </w:r>
      <w:r w:rsidRPr="000234AE">
        <w:rPr>
          <w:rFonts w:ascii="Times New Roman" w:hAnsi="Times New Roman"/>
          <w:i/>
        </w:rPr>
        <w:t xml:space="preserve">отчет о результатах контрольного мероприятия направлен в Собрание представителей города Кузнецка, Главе города Кузнецка, представление об устранении нарушений – управлению </w:t>
      </w:r>
      <w:r>
        <w:rPr>
          <w:rFonts w:ascii="Times New Roman" w:hAnsi="Times New Roman"/>
          <w:i/>
        </w:rPr>
        <w:t>культуры города Кузнецка, МБУ ТЦ «Родина».</w:t>
      </w:r>
    </w:p>
    <w:p w:rsidR="00896E59" w:rsidRPr="00205D40" w:rsidRDefault="00896E59" w:rsidP="00516AB5">
      <w:pPr>
        <w:spacing w:line="240" w:lineRule="auto"/>
        <w:contextualSpacing/>
        <w:jc w:val="both"/>
        <w:rPr>
          <w:rFonts w:ascii="Times New Roman" w:hAnsi="Times New Roman"/>
        </w:rPr>
      </w:pPr>
    </w:p>
    <w:p w:rsidR="00896E59" w:rsidRPr="00205D40" w:rsidRDefault="00896E59" w:rsidP="00516AB5">
      <w:pPr>
        <w:spacing w:line="240" w:lineRule="auto"/>
        <w:contextualSpacing/>
        <w:jc w:val="both"/>
        <w:rPr>
          <w:rFonts w:ascii="Times New Roman" w:hAnsi="Times New Roman"/>
        </w:rPr>
      </w:pPr>
      <w:r>
        <w:rPr>
          <w:rFonts w:ascii="Times New Roman" w:hAnsi="Times New Roman"/>
        </w:rPr>
        <w:t xml:space="preserve"> </w:t>
      </w:r>
      <w:r w:rsidRPr="00205D40">
        <w:rPr>
          <w:rFonts w:ascii="Times New Roman" w:hAnsi="Times New Roman"/>
        </w:rPr>
        <w:t xml:space="preserve">.  </w:t>
      </w:r>
    </w:p>
    <w:p w:rsidR="00896E59" w:rsidRPr="00205D40" w:rsidRDefault="00896E59" w:rsidP="00516AB5">
      <w:pPr>
        <w:spacing w:line="240" w:lineRule="auto"/>
        <w:contextualSpacing/>
        <w:jc w:val="both"/>
        <w:rPr>
          <w:rFonts w:ascii="Times New Roman" w:hAnsi="Times New Roman"/>
        </w:rPr>
      </w:pPr>
      <w:r>
        <w:rPr>
          <w:rFonts w:ascii="Times New Roman" w:hAnsi="Times New Roman"/>
          <w:i/>
        </w:rPr>
        <w:t xml:space="preserve"> </w:t>
      </w:r>
    </w:p>
    <w:p w:rsidR="00896E59" w:rsidRPr="00205D40" w:rsidRDefault="00896E59" w:rsidP="00C74F19">
      <w:pPr>
        <w:spacing w:line="240" w:lineRule="auto"/>
        <w:ind w:firstLine="708"/>
        <w:contextualSpacing/>
        <w:jc w:val="both"/>
        <w:rPr>
          <w:rFonts w:ascii="Times New Roman" w:hAnsi="Times New Roman"/>
          <w:i/>
        </w:rPr>
      </w:pPr>
      <w:r>
        <w:rPr>
          <w:rFonts w:ascii="Times New Roman" w:hAnsi="Times New Roman"/>
        </w:rPr>
        <w:t xml:space="preserve"> </w:t>
      </w:r>
    </w:p>
    <w:p w:rsidR="00896E59" w:rsidRPr="00205D40" w:rsidRDefault="00896E59" w:rsidP="00516AB5">
      <w:pPr>
        <w:spacing w:line="240" w:lineRule="auto"/>
        <w:contextualSpacing/>
        <w:jc w:val="both"/>
        <w:rPr>
          <w:rFonts w:ascii="Times New Roman" w:hAnsi="Times New Roman"/>
        </w:rPr>
      </w:pPr>
      <w:r>
        <w:rPr>
          <w:rFonts w:ascii="Times New Roman" w:hAnsi="Times New Roman"/>
          <w:i/>
        </w:rPr>
        <w:t xml:space="preserve"> </w:t>
      </w:r>
    </w:p>
    <w:p w:rsidR="00896E59" w:rsidRPr="00205D40" w:rsidRDefault="00896E59" w:rsidP="00640619">
      <w:pPr>
        <w:spacing w:line="240" w:lineRule="auto"/>
        <w:ind w:firstLine="708"/>
        <w:contextualSpacing/>
        <w:jc w:val="both"/>
        <w:rPr>
          <w:rFonts w:ascii="Times New Roman" w:hAnsi="Times New Roman"/>
        </w:rPr>
      </w:pPr>
      <w:r>
        <w:rPr>
          <w:rFonts w:ascii="Times New Roman" w:hAnsi="Times New Roman"/>
        </w:rPr>
        <w:t xml:space="preserve"> </w:t>
      </w:r>
    </w:p>
    <w:p w:rsidR="00896E59" w:rsidRPr="00205D40" w:rsidRDefault="00896E59" w:rsidP="00E52FFD">
      <w:pPr>
        <w:spacing w:after="0" w:line="240" w:lineRule="auto"/>
        <w:jc w:val="both"/>
        <w:rPr>
          <w:rFonts w:ascii="Times New Roman" w:hAnsi="Times New Roman"/>
          <w:lang w:eastAsia="ru-RU"/>
        </w:rPr>
      </w:pPr>
      <w:r>
        <w:rPr>
          <w:rFonts w:ascii="Times New Roman" w:hAnsi="Times New Roman"/>
        </w:rPr>
        <w:t xml:space="preserve"> </w:t>
      </w:r>
    </w:p>
    <w:p w:rsidR="00896E59" w:rsidRPr="00205D40" w:rsidRDefault="00896E59" w:rsidP="00690B85">
      <w:pPr>
        <w:spacing w:after="0" w:line="240" w:lineRule="auto"/>
        <w:jc w:val="both"/>
        <w:rPr>
          <w:rFonts w:ascii="Times New Roman" w:hAnsi="Times New Roman"/>
        </w:rPr>
      </w:pPr>
      <w:r>
        <w:rPr>
          <w:rFonts w:ascii="Times New Roman" w:hAnsi="Times New Roman"/>
        </w:rPr>
        <w:t xml:space="preserve"> </w:t>
      </w:r>
    </w:p>
    <w:p w:rsidR="00896E59" w:rsidRPr="00205D40" w:rsidRDefault="00896E59" w:rsidP="00464828">
      <w:pPr>
        <w:ind w:firstLine="708"/>
        <w:jc w:val="both"/>
        <w:rPr>
          <w:rFonts w:ascii="Times New Roman" w:hAnsi="Times New Roman"/>
        </w:rPr>
      </w:pPr>
      <w:r>
        <w:rPr>
          <w:rFonts w:ascii="Times New Roman" w:hAnsi="Times New Roman"/>
        </w:rPr>
        <w:t xml:space="preserve"> </w:t>
      </w:r>
    </w:p>
    <w:p w:rsidR="00896E59" w:rsidRPr="00205D40" w:rsidRDefault="00896E59" w:rsidP="00BB5AD7">
      <w:pPr>
        <w:autoSpaceDE w:val="0"/>
        <w:autoSpaceDN w:val="0"/>
        <w:adjustRightInd w:val="0"/>
        <w:spacing w:after="0" w:line="240" w:lineRule="auto"/>
        <w:jc w:val="both"/>
        <w:rPr>
          <w:rFonts w:ascii="Times New Roman" w:hAnsi="Times New Roman"/>
        </w:rPr>
      </w:pPr>
    </w:p>
    <w:p w:rsidR="00896E59" w:rsidRPr="00205D40" w:rsidRDefault="00896E59" w:rsidP="006320A4">
      <w:pPr>
        <w:spacing w:line="240" w:lineRule="auto"/>
        <w:contextualSpacing/>
        <w:jc w:val="both"/>
        <w:rPr>
          <w:rFonts w:ascii="Times New Roman" w:hAnsi="Times New Roman"/>
        </w:rPr>
      </w:pPr>
      <w:r w:rsidRPr="00205D40">
        <w:rPr>
          <w:rFonts w:ascii="Times New Roman" w:hAnsi="Times New Roman"/>
        </w:rPr>
        <w:t xml:space="preserve"> </w:t>
      </w:r>
    </w:p>
    <w:p w:rsidR="00896E59" w:rsidRPr="00B32C63" w:rsidRDefault="00896E59" w:rsidP="00A0504E">
      <w:pPr>
        <w:spacing w:line="240" w:lineRule="auto"/>
        <w:contextualSpacing/>
        <w:jc w:val="both"/>
        <w:rPr>
          <w:rFonts w:ascii="Times New Roman" w:hAnsi="Times New Roman"/>
          <w:sz w:val="20"/>
          <w:szCs w:val="20"/>
        </w:rPr>
      </w:pPr>
      <w:r>
        <w:rPr>
          <w:rFonts w:ascii="Times New Roman" w:hAnsi="Times New Roman"/>
          <w:sz w:val="20"/>
          <w:szCs w:val="20"/>
        </w:rPr>
        <w:t xml:space="preserve"> </w:t>
      </w:r>
    </w:p>
    <w:sectPr w:rsidR="00896E59" w:rsidRPr="00B32C63" w:rsidSect="00A420F4">
      <w:headerReference w:type="default" r:id="rId7"/>
      <w:pgSz w:w="11906" w:h="16838"/>
      <w:pgMar w:top="1134" w:right="850" w:bottom="851"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E59" w:rsidRDefault="00896E59" w:rsidP="00521E81">
      <w:pPr>
        <w:spacing w:after="0" w:line="240" w:lineRule="auto"/>
      </w:pPr>
      <w:r>
        <w:separator/>
      </w:r>
    </w:p>
  </w:endnote>
  <w:endnote w:type="continuationSeparator" w:id="1">
    <w:p w:rsidR="00896E59" w:rsidRDefault="00896E59" w:rsidP="00521E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E59" w:rsidRDefault="00896E59" w:rsidP="00521E81">
      <w:pPr>
        <w:spacing w:after="0" w:line="240" w:lineRule="auto"/>
      </w:pPr>
      <w:r>
        <w:separator/>
      </w:r>
    </w:p>
  </w:footnote>
  <w:footnote w:type="continuationSeparator" w:id="1">
    <w:p w:rsidR="00896E59" w:rsidRDefault="00896E59" w:rsidP="00521E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E59" w:rsidRDefault="00896E59">
    <w:pPr>
      <w:pStyle w:val="Header"/>
      <w:jc w:val="right"/>
    </w:pPr>
    <w:fldSimple w:instr="PAGE   \* MERGEFORMAT">
      <w:r>
        <w:rPr>
          <w:noProof/>
        </w:rPr>
        <w:t>2</w:t>
      </w:r>
    </w:fldSimple>
  </w:p>
  <w:p w:rsidR="00896E59" w:rsidRDefault="00896E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43771"/>
    <w:multiLevelType w:val="hybridMultilevel"/>
    <w:tmpl w:val="084A77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8BF0D74"/>
    <w:multiLevelType w:val="hybridMultilevel"/>
    <w:tmpl w:val="81BA247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6140E77"/>
    <w:multiLevelType w:val="hybridMultilevel"/>
    <w:tmpl w:val="4C06E6B2"/>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349A3BB1"/>
    <w:multiLevelType w:val="hybridMultilevel"/>
    <w:tmpl w:val="A1D046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55074E2"/>
    <w:multiLevelType w:val="hybridMultilevel"/>
    <w:tmpl w:val="65DE771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C3F0448"/>
    <w:multiLevelType w:val="hybridMultilevel"/>
    <w:tmpl w:val="9D368D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2A6039C"/>
    <w:multiLevelType w:val="hybridMultilevel"/>
    <w:tmpl w:val="283E27B4"/>
    <w:lvl w:ilvl="0" w:tplc="8704373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7">
    <w:nsid w:val="58502C01"/>
    <w:multiLevelType w:val="hybridMultilevel"/>
    <w:tmpl w:val="04187C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D415610"/>
    <w:multiLevelType w:val="hybridMultilevel"/>
    <w:tmpl w:val="5E14BF0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5E7B4C57"/>
    <w:multiLevelType w:val="hybridMultilevel"/>
    <w:tmpl w:val="D832AE5A"/>
    <w:lvl w:ilvl="0" w:tplc="58E22C4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540F83"/>
    <w:multiLevelType w:val="hybridMultilevel"/>
    <w:tmpl w:val="C2C0E2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E0763D0"/>
    <w:multiLevelType w:val="hybridMultilevel"/>
    <w:tmpl w:val="D8F26FB2"/>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2">
    <w:nsid w:val="76AF6812"/>
    <w:multiLevelType w:val="hybridMultilevel"/>
    <w:tmpl w:val="92DA22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6B7114A"/>
    <w:multiLevelType w:val="hybridMultilevel"/>
    <w:tmpl w:val="7EB0B540"/>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2"/>
  </w:num>
  <w:num w:numId="3">
    <w:abstractNumId w:val="10"/>
  </w:num>
  <w:num w:numId="4">
    <w:abstractNumId w:val="8"/>
  </w:num>
  <w:num w:numId="5">
    <w:abstractNumId w:val="1"/>
  </w:num>
  <w:num w:numId="6">
    <w:abstractNumId w:val="5"/>
  </w:num>
  <w:num w:numId="7">
    <w:abstractNumId w:val="12"/>
  </w:num>
  <w:num w:numId="8">
    <w:abstractNumId w:val="9"/>
  </w:num>
  <w:num w:numId="9">
    <w:abstractNumId w:val="11"/>
  </w:num>
  <w:num w:numId="10">
    <w:abstractNumId w:val="3"/>
  </w:num>
  <w:num w:numId="11">
    <w:abstractNumId w:val="4"/>
  </w:num>
  <w:num w:numId="12">
    <w:abstractNumId w:val="7"/>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253"/>
    <w:rsid w:val="00000178"/>
    <w:rsid w:val="00001C32"/>
    <w:rsid w:val="000036EB"/>
    <w:rsid w:val="00004AA5"/>
    <w:rsid w:val="00006390"/>
    <w:rsid w:val="0000649A"/>
    <w:rsid w:val="00006980"/>
    <w:rsid w:val="00006B0A"/>
    <w:rsid w:val="0001042F"/>
    <w:rsid w:val="00010462"/>
    <w:rsid w:val="00010467"/>
    <w:rsid w:val="00011043"/>
    <w:rsid w:val="00011118"/>
    <w:rsid w:val="00012112"/>
    <w:rsid w:val="000144D6"/>
    <w:rsid w:val="000153C2"/>
    <w:rsid w:val="000227A1"/>
    <w:rsid w:val="000228FE"/>
    <w:rsid w:val="00022F1F"/>
    <w:rsid w:val="000232AE"/>
    <w:rsid w:val="000234AE"/>
    <w:rsid w:val="0002385D"/>
    <w:rsid w:val="0002532E"/>
    <w:rsid w:val="00027F7F"/>
    <w:rsid w:val="00034491"/>
    <w:rsid w:val="00035D16"/>
    <w:rsid w:val="00036502"/>
    <w:rsid w:val="00036BB0"/>
    <w:rsid w:val="00043135"/>
    <w:rsid w:val="00043552"/>
    <w:rsid w:val="0004486E"/>
    <w:rsid w:val="00044F00"/>
    <w:rsid w:val="000460A0"/>
    <w:rsid w:val="00050CB3"/>
    <w:rsid w:val="00051EA9"/>
    <w:rsid w:val="00052EBA"/>
    <w:rsid w:val="00053B32"/>
    <w:rsid w:val="00053EB8"/>
    <w:rsid w:val="0005458C"/>
    <w:rsid w:val="0005577B"/>
    <w:rsid w:val="0005693D"/>
    <w:rsid w:val="00056B9C"/>
    <w:rsid w:val="00060CBC"/>
    <w:rsid w:val="00061804"/>
    <w:rsid w:val="0006229F"/>
    <w:rsid w:val="00062DBB"/>
    <w:rsid w:val="000659D0"/>
    <w:rsid w:val="00065B2F"/>
    <w:rsid w:val="00066966"/>
    <w:rsid w:val="00067F71"/>
    <w:rsid w:val="00072889"/>
    <w:rsid w:val="00073069"/>
    <w:rsid w:val="00076768"/>
    <w:rsid w:val="000771E1"/>
    <w:rsid w:val="00077E71"/>
    <w:rsid w:val="00080A7B"/>
    <w:rsid w:val="000811D0"/>
    <w:rsid w:val="0008188A"/>
    <w:rsid w:val="0008290E"/>
    <w:rsid w:val="00084AB9"/>
    <w:rsid w:val="00084B07"/>
    <w:rsid w:val="0008643D"/>
    <w:rsid w:val="00086BDB"/>
    <w:rsid w:val="000870E5"/>
    <w:rsid w:val="000904E1"/>
    <w:rsid w:val="000907E4"/>
    <w:rsid w:val="00090CDB"/>
    <w:rsid w:val="0009170C"/>
    <w:rsid w:val="0009328B"/>
    <w:rsid w:val="00093547"/>
    <w:rsid w:val="00093CE4"/>
    <w:rsid w:val="00094C5D"/>
    <w:rsid w:val="00096764"/>
    <w:rsid w:val="00096B21"/>
    <w:rsid w:val="00097600"/>
    <w:rsid w:val="000A1113"/>
    <w:rsid w:val="000A2060"/>
    <w:rsid w:val="000A286A"/>
    <w:rsid w:val="000A2BCB"/>
    <w:rsid w:val="000A3FF8"/>
    <w:rsid w:val="000A58FE"/>
    <w:rsid w:val="000A5B71"/>
    <w:rsid w:val="000A7223"/>
    <w:rsid w:val="000A7E71"/>
    <w:rsid w:val="000B2138"/>
    <w:rsid w:val="000B38B8"/>
    <w:rsid w:val="000B3BC7"/>
    <w:rsid w:val="000B6C6B"/>
    <w:rsid w:val="000C0BE1"/>
    <w:rsid w:val="000C0E05"/>
    <w:rsid w:val="000C3C7B"/>
    <w:rsid w:val="000D01E0"/>
    <w:rsid w:val="000D3590"/>
    <w:rsid w:val="000D4397"/>
    <w:rsid w:val="000D4C5E"/>
    <w:rsid w:val="000D64ED"/>
    <w:rsid w:val="000D7751"/>
    <w:rsid w:val="000E0146"/>
    <w:rsid w:val="000E014A"/>
    <w:rsid w:val="000E37F3"/>
    <w:rsid w:val="000E393D"/>
    <w:rsid w:val="000E58F2"/>
    <w:rsid w:val="000E6A05"/>
    <w:rsid w:val="000E738A"/>
    <w:rsid w:val="000E76F5"/>
    <w:rsid w:val="000F02F8"/>
    <w:rsid w:val="000F0F21"/>
    <w:rsid w:val="000F1178"/>
    <w:rsid w:val="000F134F"/>
    <w:rsid w:val="000F1B93"/>
    <w:rsid w:val="000F1CFA"/>
    <w:rsid w:val="000F1DF1"/>
    <w:rsid w:val="000F1EF7"/>
    <w:rsid w:val="000F23D9"/>
    <w:rsid w:val="000F30F1"/>
    <w:rsid w:val="000F330F"/>
    <w:rsid w:val="000F39F1"/>
    <w:rsid w:val="000F7D11"/>
    <w:rsid w:val="00100062"/>
    <w:rsid w:val="0010011B"/>
    <w:rsid w:val="001008BD"/>
    <w:rsid w:val="00102A15"/>
    <w:rsid w:val="00102CC4"/>
    <w:rsid w:val="00104284"/>
    <w:rsid w:val="0010479C"/>
    <w:rsid w:val="00105134"/>
    <w:rsid w:val="00107130"/>
    <w:rsid w:val="001079F6"/>
    <w:rsid w:val="0011425B"/>
    <w:rsid w:val="00115CDD"/>
    <w:rsid w:val="00116124"/>
    <w:rsid w:val="0011616E"/>
    <w:rsid w:val="001167D3"/>
    <w:rsid w:val="00116867"/>
    <w:rsid w:val="00117A49"/>
    <w:rsid w:val="0012022A"/>
    <w:rsid w:val="0012090C"/>
    <w:rsid w:val="00121F72"/>
    <w:rsid w:val="001220FE"/>
    <w:rsid w:val="0012296F"/>
    <w:rsid w:val="00122B94"/>
    <w:rsid w:val="00122D11"/>
    <w:rsid w:val="00122E05"/>
    <w:rsid w:val="00123A04"/>
    <w:rsid w:val="00125557"/>
    <w:rsid w:val="00125A53"/>
    <w:rsid w:val="00125D16"/>
    <w:rsid w:val="00127192"/>
    <w:rsid w:val="001305E2"/>
    <w:rsid w:val="00130D49"/>
    <w:rsid w:val="00130F2A"/>
    <w:rsid w:val="00131FBC"/>
    <w:rsid w:val="0013552A"/>
    <w:rsid w:val="001356D0"/>
    <w:rsid w:val="00136515"/>
    <w:rsid w:val="001366DF"/>
    <w:rsid w:val="00136C7D"/>
    <w:rsid w:val="00136DB0"/>
    <w:rsid w:val="001373C5"/>
    <w:rsid w:val="001378E3"/>
    <w:rsid w:val="00142FD0"/>
    <w:rsid w:val="0014344F"/>
    <w:rsid w:val="00143898"/>
    <w:rsid w:val="00143CEF"/>
    <w:rsid w:val="00144008"/>
    <w:rsid w:val="00144285"/>
    <w:rsid w:val="0014443B"/>
    <w:rsid w:val="00145D9D"/>
    <w:rsid w:val="00145F72"/>
    <w:rsid w:val="00145FF9"/>
    <w:rsid w:val="00146EDA"/>
    <w:rsid w:val="00147A29"/>
    <w:rsid w:val="00150BC9"/>
    <w:rsid w:val="001519E0"/>
    <w:rsid w:val="001527F8"/>
    <w:rsid w:val="00152AB6"/>
    <w:rsid w:val="00153D2B"/>
    <w:rsid w:val="00153DE3"/>
    <w:rsid w:val="00154B4C"/>
    <w:rsid w:val="001550D9"/>
    <w:rsid w:val="001560CF"/>
    <w:rsid w:val="0016054E"/>
    <w:rsid w:val="00160B5B"/>
    <w:rsid w:val="0016154B"/>
    <w:rsid w:val="001615E3"/>
    <w:rsid w:val="00161ECE"/>
    <w:rsid w:val="00162587"/>
    <w:rsid w:val="00162B7E"/>
    <w:rsid w:val="001637FA"/>
    <w:rsid w:val="001666D5"/>
    <w:rsid w:val="0016747A"/>
    <w:rsid w:val="00170FDE"/>
    <w:rsid w:val="001714CE"/>
    <w:rsid w:val="00174EF7"/>
    <w:rsid w:val="0018009E"/>
    <w:rsid w:val="001806C1"/>
    <w:rsid w:val="001875DF"/>
    <w:rsid w:val="00190CDD"/>
    <w:rsid w:val="00191225"/>
    <w:rsid w:val="001940C8"/>
    <w:rsid w:val="00195BE5"/>
    <w:rsid w:val="00196C30"/>
    <w:rsid w:val="001A0D18"/>
    <w:rsid w:val="001A1687"/>
    <w:rsid w:val="001A1759"/>
    <w:rsid w:val="001A1971"/>
    <w:rsid w:val="001A1BA2"/>
    <w:rsid w:val="001A1BE4"/>
    <w:rsid w:val="001A1C90"/>
    <w:rsid w:val="001A25DD"/>
    <w:rsid w:val="001A4328"/>
    <w:rsid w:val="001A47D6"/>
    <w:rsid w:val="001A4EFB"/>
    <w:rsid w:val="001A589C"/>
    <w:rsid w:val="001A6312"/>
    <w:rsid w:val="001A6581"/>
    <w:rsid w:val="001A77FF"/>
    <w:rsid w:val="001B0F30"/>
    <w:rsid w:val="001B10C7"/>
    <w:rsid w:val="001B2368"/>
    <w:rsid w:val="001B23A7"/>
    <w:rsid w:val="001B23DA"/>
    <w:rsid w:val="001B4C17"/>
    <w:rsid w:val="001B52C4"/>
    <w:rsid w:val="001B5309"/>
    <w:rsid w:val="001B676F"/>
    <w:rsid w:val="001B733C"/>
    <w:rsid w:val="001B7452"/>
    <w:rsid w:val="001C0BAA"/>
    <w:rsid w:val="001C21E1"/>
    <w:rsid w:val="001C2646"/>
    <w:rsid w:val="001C2A94"/>
    <w:rsid w:val="001C3562"/>
    <w:rsid w:val="001C4001"/>
    <w:rsid w:val="001C44D9"/>
    <w:rsid w:val="001C4FD3"/>
    <w:rsid w:val="001C6466"/>
    <w:rsid w:val="001C64FF"/>
    <w:rsid w:val="001C6A6E"/>
    <w:rsid w:val="001D02B5"/>
    <w:rsid w:val="001D1CB6"/>
    <w:rsid w:val="001D3A71"/>
    <w:rsid w:val="001D3F66"/>
    <w:rsid w:val="001D42A9"/>
    <w:rsid w:val="001D4862"/>
    <w:rsid w:val="001D4905"/>
    <w:rsid w:val="001D5AB3"/>
    <w:rsid w:val="001D5C06"/>
    <w:rsid w:val="001D638E"/>
    <w:rsid w:val="001D69D3"/>
    <w:rsid w:val="001D741F"/>
    <w:rsid w:val="001E0A66"/>
    <w:rsid w:val="001E0DE2"/>
    <w:rsid w:val="001E226D"/>
    <w:rsid w:val="001E267C"/>
    <w:rsid w:val="001E2D41"/>
    <w:rsid w:val="001E3F46"/>
    <w:rsid w:val="001E45D5"/>
    <w:rsid w:val="001F12E8"/>
    <w:rsid w:val="001F3867"/>
    <w:rsid w:val="001F45C3"/>
    <w:rsid w:val="001F5047"/>
    <w:rsid w:val="001F52DA"/>
    <w:rsid w:val="001F5418"/>
    <w:rsid w:val="001F646C"/>
    <w:rsid w:val="001F6B45"/>
    <w:rsid w:val="001F6FE6"/>
    <w:rsid w:val="001F7151"/>
    <w:rsid w:val="001F7361"/>
    <w:rsid w:val="001F7DF3"/>
    <w:rsid w:val="001F7F74"/>
    <w:rsid w:val="00203DB6"/>
    <w:rsid w:val="0020541F"/>
    <w:rsid w:val="00205D40"/>
    <w:rsid w:val="00205D48"/>
    <w:rsid w:val="002062B4"/>
    <w:rsid w:val="002063BF"/>
    <w:rsid w:val="00206C62"/>
    <w:rsid w:val="002104FD"/>
    <w:rsid w:val="00211809"/>
    <w:rsid w:val="00212967"/>
    <w:rsid w:val="00215430"/>
    <w:rsid w:val="00215C08"/>
    <w:rsid w:val="002175B9"/>
    <w:rsid w:val="00217A0B"/>
    <w:rsid w:val="00220CC3"/>
    <w:rsid w:val="00221FF5"/>
    <w:rsid w:val="00223E7C"/>
    <w:rsid w:val="0022454D"/>
    <w:rsid w:val="002250B4"/>
    <w:rsid w:val="0022541F"/>
    <w:rsid w:val="00225781"/>
    <w:rsid w:val="00227343"/>
    <w:rsid w:val="00227431"/>
    <w:rsid w:val="00227EA8"/>
    <w:rsid w:val="002304E9"/>
    <w:rsid w:val="00230A9C"/>
    <w:rsid w:val="00233F43"/>
    <w:rsid w:val="00233FF9"/>
    <w:rsid w:val="00236236"/>
    <w:rsid w:val="002375FD"/>
    <w:rsid w:val="002416A4"/>
    <w:rsid w:val="00242C06"/>
    <w:rsid w:val="002433BD"/>
    <w:rsid w:val="002433C0"/>
    <w:rsid w:val="00244837"/>
    <w:rsid w:val="00244DE6"/>
    <w:rsid w:val="00245093"/>
    <w:rsid w:val="00245468"/>
    <w:rsid w:val="00246221"/>
    <w:rsid w:val="00246E87"/>
    <w:rsid w:val="00247127"/>
    <w:rsid w:val="00247E27"/>
    <w:rsid w:val="00250411"/>
    <w:rsid w:val="00251481"/>
    <w:rsid w:val="00252F63"/>
    <w:rsid w:val="002530FF"/>
    <w:rsid w:val="002533F3"/>
    <w:rsid w:val="00253825"/>
    <w:rsid w:val="00254AD1"/>
    <w:rsid w:val="00255011"/>
    <w:rsid w:val="00257DE8"/>
    <w:rsid w:val="002608EB"/>
    <w:rsid w:val="00260D8D"/>
    <w:rsid w:val="00263FF9"/>
    <w:rsid w:val="0026420A"/>
    <w:rsid w:val="0026499C"/>
    <w:rsid w:val="00265183"/>
    <w:rsid w:val="00265184"/>
    <w:rsid w:val="00265742"/>
    <w:rsid w:val="00266BD3"/>
    <w:rsid w:val="00267B5A"/>
    <w:rsid w:val="00267F2E"/>
    <w:rsid w:val="00271E4B"/>
    <w:rsid w:val="00272841"/>
    <w:rsid w:val="002734D7"/>
    <w:rsid w:val="00273638"/>
    <w:rsid w:val="00273BE7"/>
    <w:rsid w:val="00273CD1"/>
    <w:rsid w:val="00273D93"/>
    <w:rsid w:val="00274538"/>
    <w:rsid w:val="0027789B"/>
    <w:rsid w:val="00280EAD"/>
    <w:rsid w:val="0028126A"/>
    <w:rsid w:val="00281965"/>
    <w:rsid w:val="0028201A"/>
    <w:rsid w:val="00283457"/>
    <w:rsid w:val="002837A7"/>
    <w:rsid w:val="0028426C"/>
    <w:rsid w:val="00284417"/>
    <w:rsid w:val="00284F65"/>
    <w:rsid w:val="0028519B"/>
    <w:rsid w:val="002873BD"/>
    <w:rsid w:val="00290028"/>
    <w:rsid w:val="0029104E"/>
    <w:rsid w:val="00291A60"/>
    <w:rsid w:val="00292E66"/>
    <w:rsid w:val="00293F00"/>
    <w:rsid w:val="002943BC"/>
    <w:rsid w:val="00294459"/>
    <w:rsid w:val="002946D2"/>
    <w:rsid w:val="00294D7D"/>
    <w:rsid w:val="00295E9F"/>
    <w:rsid w:val="00295FFD"/>
    <w:rsid w:val="002A0E35"/>
    <w:rsid w:val="002A27B5"/>
    <w:rsid w:val="002A51BE"/>
    <w:rsid w:val="002A5B3A"/>
    <w:rsid w:val="002A61B6"/>
    <w:rsid w:val="002B13D1"/>
    <w:rsid w:val="002B16D9"/>
    <w:rsid w:val="002B3954"/>
    <w:rsid w:val="002B4E39"/>
    <w:rsid w:val="002B4E5A"/>
    <w:rsid w:val="002B4FC1"/>
    <w:rsid w:val="002B52D0"/>
    <w:rsid w:val="002B59C7"/>
    <w:rsid w:val="002B5A04"/>
    <w:rsid w:val="002B626F"/>
    <w:rsid w:val="002B7B24"/>
    <w:rsid w:val="002C15B5"/>
    <w:rsid w:val="002C2073"/>
    <w:rsid w:val="002C3389"/>
    <w:rsid w:val="002C4275"/>
    <w:rsid w:val="002C51BC"/>
    <w:rsid w:val="002D12D6"/>
    <w:rsid w:val="002D1CE3"/>
    <w:rsid w:val="002D2370"/>
    <w:rsid w:val="002D2EB4"/>
    <w:rsid w:val="002D34B3"/>
    <w:rsid w:val="002D3A9B"/>
    <w:rsid w:val="002D4AFB"/>
    <w:rsid w:val="002D6F36"/>
    <w:rsid w:val="002E1320"/>
    <w:rsid w:val="002E1A6A"/>
    <w:rsid w:val="002E1D9C"/>
    <w:rsid w:val="002E1DF2"/>
    <w:rsid w:val="002E20EB"/>
    <w:rsid w:val="002E3650"/>
    <w:rsid w:val="002E3B0D"/>
    <w:rsid w:val="002E5715"/>
    <w:rsid w:val="002E58D2"/>
    <w:rsid w:val="002E74EB"/>
    <w:rsid w:val="002E7A3F"/>
    <w:rsid w:val="002F11A4"/>
    <w:rsid w:val="002F33D5"/>
    <w:rsid w:val="002F384F"/>
    <w:rsid w:val="002F56FD"/>
    <w:rsid w:val="00300253"/>
    <w:rsid w:val="00301403"/>
    <w:rsid w:val="003023F5"/>
    <w:rsid w:val="003024F6"/>
    <w:rsid w:val="00302B48"/>
    <w:rsid w:val="003031DA"/>
    <w:rsid w:val="00303703"/>
    <w:rsid w:val="00304096"/>
    <w:rsid w:val="003040C5"/>
    <w:rsid w:val="003049AC"/>
    <w:rsid w:val="00306CD2"/>
    <w:rsid w:val="003076EF"/>
    <w:rsid w:val="00307D2B"/>
    <w:rsid w:val="003103A5"/>
    <w:rsid w:val="0031347D"/>
    <w:rsid w:val="003140A5"/>
    <w:rsid w:val="003144DD"/>
    <w:rsid w:val="003150BC"/>
    <w:rsid w:val="00316BC3"/>
    <w:rsid w:val="0032246C"/>
    <w:rsid w:val="0032341F"/>
    <w:rsid w:val="00323517"/>
    <w:rsid w:val="00323F36"/>
    <w:rsid w:val="00323F8E"/>
    <w:rsid w:val="00324231"/>
    <w:rsid w:val="00324BB9"/>
    <w:rsid w:val="003251D9"/>
    <w:rsid w:val="00325CED"/>
    <w:rsid w:val="00326530"/>
    <w:rsid w:val="00326AD8"/>
    <w:rsid w:val="00326C74"/>
    <w:rsid w:val="003313AE"/>
    <w:rsid w:val="003318AB"/>
    <w:rsid w:val="00331998"/>
    <w:rsid w:val="00331A90"/>
    <w:rsid w:val="00332569"/>
    <w:rsid w:val="0033262E"/>
    <w:rsid w:val="00335D9B"/>
    <w:rsid w:val="00335FFB"/>
    <w:rsid w:val="0033689E"/>
    <w:rsid w:val="00337178"/>
    <w:rsid w:val="0033766A"/>
    <w:rsid w:val="003377C2"/>
    <w:rsid w:val="00337A41"/>
    <w:rsid w:val="003411D2"/>
    <w:rsid w:val="0034224E"/>
    <w:rsid w:val="00342CAD"/>
    <w:rsid w:val="00343647"/>
    <w:rsid w:val="003446FD"/>
    <w:rsid w:val="00344EC6"/>
    <w:rsid w:val="00345327"/>
    <w:rsid w:val="0034731A"/>
    <w:rsid w:val="003475A0"/>
    <w:rsid w:val="00347B3A"/>
    <w:rsid w:val="00350BDE"/>
    <w:rsid w:val="00350C36"/>
    <w:rsid w:val="0035540B"/>
    <w:rsid w:val="0035602E"/>
    <w:rsid w:val="003563A6"/>
    <w:rsid w:val="00356E89"/>
    <w:rsid w:val="00357255"/>
    <w:rsid w:val="00360AC1"/>
    <w:rsid w:val="00360BD1"/>
    <w:rsid w:val="003638FC"/>
    <w:rsid w:val="00364A81"/>
    <w:rsid w:val="00365B94"/>
    <w:rsid w:val="00366DC8"/>
    <w:rsid w:val="003670CC"/>
    <w:rsid w:val="0037235F"/>
    <w:rsid w:val="003723C4"/>
    <w:rsid w:val="00374DD9"/>
    <w:rsid w:val="00376FC3"/>
    <w:rsid w:val="003778FD"/>
    <w:rsid w:val="00381449"/>
    <w:rsid w:val="00381C2F"/>
    <w:rsid w:val="003821B4"/>
    <w:rsid w:val="00383CCC"/>
    <w:rsid w:val="00385224"/>
    <w:rsid w:val="003854B2"/>
    <w:rsid w:val="00385783"/>
    <w:rsid w:val="00386A77"/>
    <w:rsid w:val="00386BFA"/>
    <w:rsid w:val="00390BD2"/>
    <w:rsid w:val="003921C4"/>
    <w:rsid w:val="00392783"/>
    <w:rsid w:val="00393724"/>
    <w:rsid w:val="00393A0C"/>
    <w:rsid w:val="003940B9"/>
    <w:rsid w:val="003952EF"/>
    <w:rsid w:val="00395378"/>
    <w:rsid w:val="0039753D"/>
    <w:rsid w:val="003A079A"/>
    <w:rsid w:val="003A0E65"/>
    <w:rsid w:val="003A1036"/>
    <w:rsid w:val="003A189D"/>
    <w:rsid w:val="003A1B57"/>
    <w:rsid w:val="003A2895"/>
    <w:rsid w:val="003A6713"/>
    <w:rsid w:val="003A71FE"/>
    <w:rsid w:val="003A751C"/>
    <w:rsid w:val="003B0B9D"/>
    <w:rsid w:val="003B1C41"/>
    <w:rsid w:val="003B30E8"/>
    <w:rsid w:val="003B51BE"/>
    <w:rsid w:val="003B58E6"/>
    <w:rsid w:val="003B600F"/>
    <w:rsid w:val="003B77F8"/>
    <w:rsid w:val="003B7E9D"/>
    <w:rsid w:val="003C06D6"/>
    <w:rsid w:val="003C083D"/>
    <w:rsid w:val="003C18AA"/>
    <w:rsid w:val="003C375B"/>
    <w:rsid w:val="003C440D"/>
    <w:rsid w:val="003C453A"/>
    <w:rsid w:val="003C4A58"/>
    <w:rsid w:val="003C4E46"/>
    <w:rsid w:val="003C51D7"/>
    <w:rsid w:val="003C6255"/>
    <w:rsid w:val="003C680B"/>
    <w:rsid w:val="003C69F0"/>
    <w:rsid w:val="003C6F9F"/>
    <w:rsid w:val="003C788C"/>
    <w:rsid w:val="003D24AC"/>
    <w:rsid w:val="003D2F16"/>
    <w:rsid w:val="003D3741"/>
    <w:rsid w:val="003D4D9D"/>
    <w:rsid w:val="003D5E1C"/>
    <w:rsid w:val="003D61E6"/>
    <w:rsid w:val="003D7D8B"/>
    <w:rsid w:val="003D7DFA"/>
    <w:rsid w:val="003E0B21"/>
    <w:rsid w:val="003E1001"/>
    <w:rsid w:val="003E4454"/>
    <w:rsid w:val="003E523D"/>
    <w:rsid w:val="003E6C74"/>
    <w:rsid w:val="003E738F"/>
    <w:rsid w:val="003F198F"/>
    <w:rsid w:val="003F3B54"/>
    <w:rsid w:val="003F5200"/>
    <w:rsid w:val="003F6E84"/>
    <w:rsid w:val="003F781F"/>
    <w:rsid w:val="003F7C35"/>
    <w:rsid w:val="0040001E"/>
    <w:rsid w:val="00400650"/>
    <w:rsid w:val="00401715"/>
    <w:rsid w:val="00401EA8"/>
    <w:rsid w:val="004026F8"/>
    <w:rsid w:val="00402DA5"/>
    <w:rsid w:val="00404534"/>
    <w:rsid w:val="00404539"/>
    <w:rsid w:val="00404B9E"/>
    <w:rsid w:val="00405C2D"/>
    <w:rsid w:val="00406042"/>
    <w:rsid w:val="00406EED"/>
    <w:rsid w:val="00407FBA"/>
    <w:rsid w:val="00411374"/>
    <w:rsid w:val="00412652"/>
    <w:rsid w:val="004129CA"/>
    <w:rsid w:val="00412DC7"/>
    <w:rsid w:val="0041354F"/>
    <w:rsid w:val="004138C2"/>
    <w:rsid w:val="004145F9"/>
    <w:rsid w:val="004148A5"/>
    <w:rsid w:val="00414FA2"/>
    <w:rsid w:val="004201B3"/>
    <w:rsid w:val="00420680"/>
    <w:rsid w:val="00420F03"/>
    <w:rsid w:val="00422624"/>
    <w:rsid w:val="00424FBD"/>
    <w:rsid w:val="00426485"/>
    <w:rsid w:val="0042755B"/>
    <w:rsid w:val="0042763E"/>
    <w:rsid w:val="00430449"/>
    <w:rsid w:val="00430FFB"/>
    <w:rsid w:val="004310E6"/>
    <w:rsid w:val="004335CB"/>
    <w:rsid w:val="00433600"/>
    <w:rsid w:val="004344ED"/>
    <w:rsid w:val="0043500B"/>
    <w:rsid w:val="004362D2"/>
    <w:rsid w:val="004364D6"/>
    <w:rsid w:val="00437ED2"/>
    <w:rsid w:val="0044108D"/>
    <w:rsid w:val="00442329"/>
    <w:rsid w:val="00444945"/>
    <w:rsid w:val="004449F1"/>
    <w:rsid w:val="00451D3B"/>
    <w:rsid w:val="00452F50"/>
    <w:rsid w:val="004535F0"/>
    <w:rsid w:val="00453F93"/>
    <w:rsid w:val="00453FFC"/>
    <w:rsid w:val="00454654"/>
    <w:rsid w:val="004559CC"/>
    <w:rsid w:val="00456062"/>
    <w:rsid w:val="0045634F"/>
    <w:rsid w:val="0045799E"/>
    <w:rsid w:val="0046034E"/>
    <w:rsid w:val="00460A1B"/>
    <w:rsid w:val="00460BD8"/>
    <w:rsid w:val="00461282"/>
    <w:rsid w:val="004613C7"/>
    <w:rsid w:val="00461B39"/>
    <w:rsid w:val="00461B90"/>
    <w:rsid w:val="0046244C"/>
    <w:rsid w:val="00462996"/>
    <w:rsid w:val="004629FA"/>
    <w:rsid w:val="00464318"/>
    <w:rsid w:val="00464828"/>
    <w:rsid w:val="00465386"/>
    <w:rsid w:val="004654B2"/>
    <w:rsid w:val="00466772"/>
    <w:rsid w:val="00466EAB"/>
    <w:rsid w:val="0046772F"/>
    <w:rsid w:val="0047111C"/>
    <w:rsid w:val="00471851"/>
    <w:rsid w:val="00471D5E"/>
    <w:rsid w:val="00472450"/>
    <w:rsid w:val="00472830"/>
    <w:rsid w:val="00475FE5"/>
    <w:rsid w:val="004765A9"/>
    <w:rsid w:val="00481E51"/>
    <w:rsid w:val="00482CC8"/>
    <w:rsid w:val="00482E07"/>
    <w:rsid w:val="004840DE"/>
    <w:rsid w:val="00485983"/>
    <w:rsid w:val="00485DB4"/>
    <w:rsid w:val="00494AD2"/>
    <w:rsid w:val="00496696"/>
    <w:rsid w:val="004A0CE3"/>
    <w:rsid w:val="004A1033"/>
    <w:rsid w:val="004A11DD"/>
    <w:rsid w:val="004A2B8B"/>
    <w:rsid w:val="004A318B"/>
    <w:rsid w:val="004A3E87"/>
    <w:rsid w:val="004A4B4C"/>
    <w:rsid w:val="004A566D"/>
    <w:rsid w:val="004A5B03"/>
    <w:rsid w:val="004B009A"/>
    <w:rsid w:val="004B078B"/>
    <w:rsid w:val="004B151F"/>
    <w:rsid w:val="004B2964"/>
    <w:rsid w:val="004B3E7E"/>
    <w:rsid w:val="004B4A2E"/>
    <w:rsid w:val="004B4B7E"/>
    <w:rsid w:val="004B71C9"/>
    <w:rsid w:val="004B7EEA"/>
    <w:rsid w:val="004C0644"/>
    <w:rsid w:val="004C0CCC"/>
    <w:rsid w:val="004C18E7"/>
    <w:rsid w:val="004C1A26"/>
    <w:rsid w:val="004C3145"/>
    <w:rsid w:val="004C3336"/>
    <w:rsid w:val="004C37D7"/>
    <w:rsid w:val="004C4D56"/>
    <w:rsid w:val="004C5621"/>
    <w:rsid w:val="004C56B7"/>
    <w:rsid w:val="004C6859"/>
    <w:rsid w:val="004C7407"/>
    <w:rsid w:val="004D130D"/>
    <w:rsid w:val="004D2127"/>
    <w:rsid w:val="004D2554"/>
    <w:rsid w:val="004D45C9"/>
    <w:rsid w:val="004D4ED0"/>
    <w:rsid w:val="004D5DAE"/>
    <w:rsid w:val="004D7B11"/>
    <w:rsid w:val="004E0EA9"/>
    <w:rsid w:val="004E2256"/>
    <w:rsid w:val="004E333D"/>
    <w:rsid w:val="004E36FA"/>
    <w:rsid w:val="004E4F04"/>
    <w:rsid w:val="004E5F89"/>
    <w:rsid w:val="004F2812"/>
    <w:rsid w:val="004F2F1B"/>
    <w:rsid w:val="004F403F"/>
    <w:rsid w:val="004F5C5C"/>
    <w:rsid w:val="004F5EA0"/>
    <w:rsid w:val="004F651E"/>
    <w:rsid w:val="004F6537"/>
    <w:rsid w:val="004F6DFB"/>
    <w:rsid w:val="004F74AC"/>
    <w:rsid w:val="00500F05"/>
    <w:rsid w:val="00501643"/>
    <w:rsid w:val="0050190D"/>
    <w:rsid w:val="0050213E"/>
    <w:rsid w:val="00502AC1"/>
    <w:rsid w:val="00502C5C"/>
    <w:rsid w:val="00503328"/>
    <w:rsid w:val="005054F7"/>
    <w:rsid w:val="00505800"/>
    <w:rsid w:val="00505897"/>
    <w:rsid w:val="00505ADA"/>
    <w:rsid w:val="00505DE0"/>
    <w:rsid w:val="00507399"/>
    <w:rsid w:val="00507549"/>
    <w:rsid w:val="00507664"/>
    <w:rsid w:val="0051091D"/>
    <w:rsid w:val="00511B81"/>
    <w:rsid w:val="0051297C"/>
    <w:rsid w:val="005146D2"/>
    <w:rsid w:val="00514E30"/>
    <w:rsid w:val="0051559A"/>
    <w:rsid w:val="00516528"/>
    <w:rsid w:val="00516AB5"/>
    <w:rsid w:val="0051738B"/>
    <w:rsid w:val="005174A3"/>
    <w:rsid w:val="00520A23"/>
    <w:rsid w:val="005216B1"/>
    <w:rsid w:val="00521C17"/>
    <w:rsid w:val="00521E81"/>
    <w:rsid w:val="00522752"/>
    <w:rsid w:val="005233AF"/>
    <w:rsid w:val="0052374E"/>
    <w:rsid w:val="005241B4"/>
    <w:rsid w:val="00524959"/>
    <w:rsid w:val="00524ECA"/>
    <w:rsid w:val="00525165"/>
    <w:rsid w:val="00525F02"/>
    <w:rsid w:val="005261F3"/>
    <w:rsid w:val="00527308"/>
    <w:rsid w:val="00527936"/>
    <w:rsid w:val="00531032"/>
    <w:rsid w:val="00534359"/>
    <w:rsid w:val="005351A3"/>
    <w:rsid w:val="00536EF8"/>
    <w:rsid w:val="005376AD"/>
    <w:rsid w:val="0053781D"/>
    <w:rsid w:val="005400BC"/>
    <w:rsid w:val="00540FC8"/>
    <w:rsid w:val="005416CD"/>
    <w:rsid w:val="005455FB"/>
    <w:rsid w:val="0054590F"/>
    <w:rsid w:val="00545BDE"/>
    <w:rsid w:val="00546FB2"/>
    <w:rsid w:val="00550FCF"/>
    <w:rsid w:val="0055125B"/>
    <w:rsid w:val="00551A4A"/>
    <w:rsid w:val="00551B5B"/>
    <w:rsid w:val="00552A4B"/>
    <w:rsid w:val="00552A5E"/>
    <w:rsid w:val="00552D6F"/>
    <w:rsid w:val="00552F53"/>
    <w:rsid w:val="00553700"/>
    <w:rsid w:val="00553C28"/>
    <w:rsid w:val="00554680"/>
    <w:rsid w:val="0055555F"/>
    <w:rsid w:val="00555BBF"/>
    <w:rsid w:val="005574DB"/>
    <w:rsid w:val="005621BA"/>
    <w:rsid w:val="005628B8"/>
    <w:rsid w:val="00564AB0"/>
    <w:rsid w:val="00565A30"/>
    <w:rsid w:val="00565A4B"/>
    <w:rsid w:val="005666A2"/>
    <w:rsid w:val="0057060E"/>
    <w:rsid w:val="00571FC2"/>
    <w:rsid w:val="0057442D"/>
    <w:rsid w:val="0057477C"/>
    <w:rsid w:val="00574D7D"/>
    <w:rsid w:val="0057533A"/>
    <w:rsid w:val="00576480"/>
    <w:rsid w:val="00576FFF"/>
    <w:rsid w:val="00577CDE"/>
    <w:rsid w:val="005805DE"/>
    <w:rsid w:val="00580B11"/>
    <w:rsid w:val="0058258E"/>
    <w:rsid w:val="00585EA4"/>
    <w:rsid w:val="00587AA4"/>
    <w:rsid w:val="00591ECA"/>
    <w:rsid w:val="00592088"/>
    <w:rsid w:val="0059233A"/>
    <w:rsid w:val="00593C69"/>
    <w:rsid w:val="00595543"/>
    <w:rsid w:val="005963C8"/>
    <w:rsid w:val="005971F4"/>
    <w:rsid w:val="005A14E7"/>
    <w:rsid w:val="005A1EE2"/>
    <w:rsid w:val="005A20B4"/>
    <w:rsid w:val="005A2C19"/>
    <w:rsid w:val="005A443D"/>
    <w:rsid w:val="005A6A76"/>
    <w:rsid w:val="005B07B7"/>
    <w:rsid w:val="005B0AB9"/>
    <w:rsid w:val="005B0B6C"/>
    <w:rsid w:val="005B180F"/>
    <w:rsid w:val="005B1C4B"/>
    <w:rsid w:val="005B4149"/>
    <w:rsid w:val="005B5AB1"/>
    <w:rsid w:val="005B6393"/>
    <w:rsid w:val="005B6ABB"/>
    <w:rsid w:val="005B6B3A"/>
    <w:rsid w:val="005B6F33"/>
    <w:rsid w:val="005B7159"/>
    <w:rsid w:val="005B7DC0"/>
    <w:rsid w:val="005C2270"/>
    <w:rsid w:val="005C3A27"/>
    <w:rsid w:val="005C40A9"/>
    <w:rsid w:val="005C4187"/>
    <w:rsid w:val="005C4254"/>
    <w:rsid w:val="005C4819"/>
    <w:rsid w:val="005C7B4E"/>
    <w:rsid w:val="005D0280"/>
    <w:rsid w:val="005D1331"/>
    <w:rsid w:val="005D2CD0"/>
    <w:rsid w:val="005D35A8"/>
    <w:rsid w:val="005D4247"/>
    <w:rsid w:val="005D4E75"/>
    <w:rsid w:val="005D521D"/>
    <w:rsid w:val="005D7AC8"/>
    <w:rsid w:val="005D7CD7"/>
    <w:rsid w:val="005E4292"/>
    <w:rsid w:val="005E48C3"/>
    <w:rsid w:val="005E5395"/>
    <w:rsid w:val="005E54AC"/>
    <w:rsid w:val="005F15AF"/>
    <w:rsid w:val="005F225B"/>
    <w:rsid w:val="005F431A"/>
    <w:rsid w:val="005F5AEF"/>
    <w:rsid w:val="005F6E27"/>
    <w:rsid w:val="00601082"/>
    <w:rsid w:val="0060515D"/>
    <w:rsid w:val="00607398"/>
    <w:rsid w:val="006077F5"/>
    <w:rsid w:val="00607CCE"/>
    <w:rsid w:val="00610B24"/>
    <w:rsid w:val="00613F46"/>
    <w:rsid w:val="006174AC"/>
    <w:rsid w:val="0062157A"/>
    <w:rsid w:val="00621B51"/>
    <w:rsid w:val="00622B15"/>
    <w:rsid w:val="006233B7"/>
    <w:rsid w:val="00623CD1"/>
    <w:rsid w:val="00624050"/>
    <w:rsid w:val="00624386"/>
    <w:rsid w:val="006251F0"/>
    <w:rsid w:val="006254D7"/>
    <w:rsid w:val="00625E69"/>
    <w:rsid w:val="006261D0"/>
    <w:rsid w:val="00627F86"/>
    <w:rsid w:val="00631DFD"/>
    <w:rsid w:val="006320A4"/>
    <w:rsid w:val="00633BE0"/>
    <w:rsid w:val="006358B8"/>
    <w:rsid w:val="00635B92"/>
    <w:rsid w:val="00635BFA"/>
    <w:rsid w:val="006368BD"/>
    <w:rsid w:val="00637091"/>
    <w:rsid w:val="0063748E"/>
    <w:rsid w:val="00640619"/>
    <w:rsid w:val="006414AB"/>
    <w:rsid w:val="00643112"/>
    <w:rsid w:val="006439BD"/>
    <w:rsid w:val="00644303"/>
    <w:rsid w:val="006449B0"/>
    <w:rsid w:val="00645171"/>
    <w:rsid w:val="00645DD1"/>
    <w:rsid w:val="006474F6"/>
    <w:rsid w:val="00652FF6"/>
    <w:rsid w:val="0065428E"/>
    <w:rsid w:val="00654BCB"/>
    <w:rsid w:val="0065661A"/>
    <w:rsid w:val="006567ED"/>
    <w:rsid w:val="00657956"/>
    <w:rsid w:val="006625DD"/>
    <w:rsid w:val="006627CE"/>
    <w:rsid w:val="006628C8"/>
    <w:rsid w:val="00663695"/>
    <w:rsid w:val="00663E93"/>
    <w:rsid w:val="006661FC"/>
    <w:rsid w:val="00670240"/>
    <w:rsid w:val="0067075E"/>
    <w:rsid w:val="00670E29"/>
    <w:rsid w:val="0067116E"/>
    <w:rsid w:val="00672579"/>
    <w:rsid w:val="00673792"/>
    <w:rsid w:val="006737AC"/>
    <w:rsid w:val="00673960"/>
    <w:rsid w:val="0067406E"/>
    <w:rsid w:val="0067488B"/>
    <w:rsid w:val="006749DF"/>
    <w:rsid w:val="00676335"/>
    <w:rsid w:val="00676B64"/>
    <w:rsid w:val="006771FD"/>
    <w:rsid w:val="00677BF1"/>
    <w:rsid w:val="00680C6C"/>
    <w:rsid w:val="0068116F"/>
    <w:rsid w:val="00681907"/>
    <w:rsid w:val="00682C9F"/>
    <w:rsid w:val="006836DE"/>
    <w:rsid w:val="00684245"/>
    <w:rsid w:val="00685024"/>
    <w:rsid w:val="00687D14"/>
    <w:rsid w:val="00690B85"/>
    <w:rsid w:val="00690C56"/>
    <w:rsid w:val="0069149E"/>
    <w:rsid w:val="006933ED"/>
    <w:rsid w:val="0069369D"/>
    <w:rsid w:val="0069518F"/>
    <w:rsid w:val="0069770B"/>
    <w:rsid w:val="006A0987"/>
    <w:rsid w:val="006A1253"/>
    <w:rsid w:val="006A2DB9"/>
    <w:rsid w:val="006A5140"/>
    <w:rsid w:val="006A52E1"/>
    <w:rsid w:val="006A691E"/>
    <w:rsid w:val="006A7D25"/>
    <w:rsid w:val="006B1D99"/>
    <w:rsid w:val="006B230A"/>
    <w:rsid w:val="006B274B"/>
    <w:rsid w:val="006B43AA"/>
    <w:rsid w:val="006B6A15"/>
    <w:rsid w:val="006B7926"/>
    <w:rsid w:val="006B7B59"/>
    <w:rsid w:val="006C1A92"/>
    <w:rsid w:val="006C2EAE"/>
    <w:rsid w:val="006C72DE"/>
    <w:rsid w:val="006D019C"/>
    <w:rsid w:val="006D2700"/>
    <w:rsid w:val="006D3E4C"/>
    <w:rsid w:val="006D47FB"/>
    <w:rsid w:val="006E1BEE"/>
    <w:rsid w:val="006E33E5"/>
    <w:rsid w:val="006E51EF"/>
    <w:rsid w:val="006E66E6"/>
    <w:rsid w:val="006E7847"/>
    <w:rsid w:val="006E793C"/>
    <w:rsid w:val="006F0294"/>
    <w:rsid w:val="006F1A98"/>
    <w:rsid w:val="006F2B7A"/>
    <w:rsid w:val="006F369C"/>
    <w:rsid w:val="006F4A11"/>
    <w:rsid w:val="006F5EE6"/>
    <w:rsid w:val="006F7513"/>
    <w:rsid w:val="007009CD"/>
    <w:rsid w:val="007014EF"/>
    <w:rsid w:val="00702AE1"/>
    <w:rsid w:val="007034F9"/>
    <w:rsid w:val="00703845"/>
    <w:rsid w:val="00704FD6"/>
    <w:rsid w:val="007050E5"/>
    <w:rsid w:val="00705F99"/>
    <w:rsid w:val="00711629"/>
    <w:rsid w:val="00712375"/>
    <w:rsid w:val="007125E3"/>
    <w:rsid w:val="00712A26"/>
    <w:rsid w:val="00713099"/>
    <w:rsid w:val="00713CDD"/>
    <w:rsid w:val="00713FF1"/>
    <w:rsid w:val="00714985"/>
    <w:rsid w:val="00715C72"/>
    <w:rsid w:val="00716796"/>
    <w:rsid w:val="00717217"/>
    <w:rsid w:val="00717EC4"/>
    <w:rsid w:val="00720CA7"/>
    <w:rsid w:val="00721005"/>
    <w:rsid w:val="00722D4C"/>
    <w:rsid w:val="007238A5"/>
    <w:rsid w:val="007238E1"/>
    <w:rsid w:val="00724AF8"/>
    <w:rsid w:val="00724B20"/>
    <w:rsid w:val="0072545F"/>
    <w:rsid w:val="00726F9A"/>
    <w:rsid w:val="00727F40"/>
    <w:rsid w:val="007311FD"/>
    <w:rsid w:val="00731241"/>
    <w:rsid w:val="00731F92"/>
    <w:rsid w:val="00732418"/>
    <w:rsid w:val="007327A3"/>
    <w:rsid w:val="00734B0F"/>
    <w:rsid w:val="00735239"/>
    <w:rsid w:val="007363AB"/>
    <w:rsid w:val="0073712C"/>
    <w:rsid w:val="00741187"/>
    <w:rsid w:val="0074150F"/>
    <w:rsid w:val="007421AE"/>
    <w:rsid w:val="00743D84"/>
    <w:rsid w:val="00744284"/>
    <w:rsid w:val="00746754"/>
    <w:rsid w:val="00746D24"/>
    <w:rsid w:val="00747A11"/>
    <w:rsid w:val="007509F3"/>
    <w:rsid w:val="00753876"/>
    <w:rsid w:val="00753FD8"/>
    <w:rsid w:val="00754080"/>
    <w:rsid w:val="00754AB9"/>
    <w:rsid w:val="00761F76"/>
    <w:rsid w:val="00762378"/>
    <w:rsid w:val="007624AC"/>
    <w:rsid w:val="00764698"/>
    <w:rsid w:val="00764EB8"/>
    <w:rsid w:val="007652A2"/>
    <w:rsid w:val="007658CB"/>
    <w:rsid w:val="00765F09"/>
    <w:rsid w:val="00767848"/>
    <w:rsid w:val="00770F0E"/>
    <w:rsid w:val="00773473"/>
    <w:rsid w:val="00773879"/>
    <w:rsid w:val="00774C3F"/>
    <w:rsid w:val="0077582D"/>
    <w:rsid w:val="00775A14"/>
    <w:rsid w:val="0077633C"/>
    <w:rsid w:val="00777A5A"/>
    <w:rsid w:val="00780777"/>
    <w:rsid w:val="00780878"/>
    <w:rsid w:val="00782035"/>
    <w:rsid w:val="00782330"/>
    <w:rsid w:val="00782EEE"/>
    <w:rsid w:val="00783DE8"/>
    <w:rsid w:val="007845A5"/>
    <w:rsid w:val="00785C8B"/>
    <w:rsid w:val="00786C00"/>
    <w:rsid w:val="00790255"/>
    <w:rsid w:val="00790AF2"/>
    <w:rsid w:val="00792055"/>
    <w:rsid w:val="007928EF"/>
    <w:rsid w:val="0079503B"/>
    <w:rsid w:val="007A3610"/>
    <w:rsid w:val="007A401A"/>
    <w:rsid w:val="007A4440"/>
    <w:rsid w:val="007A4B5D"/>
    <w:rsid w:val="007A5091"/>
    <w:rsid w:val="007A5A72"/>
    <w:rsid w:val="007A68BD"/>
    <w:rsid w:val="007A788D"/>
    <w:rsid w:val="007A7D54"/>
    <w:rsid w:val="007B17EA"/>
    <w:rsid w:val="007B22F1"/>
    <w:rsid w:val="007B3FC5"/>
    <w:rsid w:val="007B44C1"/>
    <w:rsid w:val="007B6108"/>
    <w:rsid w:val="007B65A6"/>
    <w:rsid w:val="007B76B0"/>
    <w:rsid w:val="007C1FD6"/>
    <w:rsid w:val="007C2C3B"/>
    <w:rsid w:val="007C4C11"/>
    <w:rsid w:val="007C4DD3"/>
    <w:rsid w:val="007C516F"/>
    <w:rsid w:val="007C54FE"/>
    <w:rsid w:val="007C6412"/>
    <w:rsid w:val="007C7B5E"/>
    <w:rsid w:val="007D2C18"/>
    <w:rsid w:val="007D46D5"/>
    <w:rsid w:val="007D520C"/>
    <w:rsid w:val="007D6CE1"/>
    <w:rsid w:val="007D707F"/>
    <w:rsid w:val="007D72BC"/>
    <w:rsid w:val="007D730E"/>
    <w:rsid w:val="007D76F9"/>
    <w:rsid w:val="007D7EDC"/>
    <w:rsid w:val="007E0FE8"/>
    <w:rsid w:val="007E1834"/>
    <w:rsid w:val="007E27E1"/>
    <w:rsid w:val="007E50BC"/>
    <w:rsid w:val="007E54D1"/>
    <w:rsid w:val="007E5D1E"/>
    <w:rsid w:val="007E6529"/>
    <w:rsid w:val="007E6DCA"/>
    <w:rsid w:val="007E7C1B"/>
    <w:rsid w:val="007F0477"/>
    <w:rsid w:val="007F07DD"/>
    <w:rsid w:val="007F09DC"/>
    <w:rsid w:val="007F10DF"/>
    <w:rsid w:val="007F2890"/>
    <w:rsid w:val="007F2ED2"/>
    <w:rsid w:val="007F359A"/>
    <w:rsid w:val="007F4537"/>
    <w:rsid w:val="007F4E91"/>
    <w:rsid w:val="007F655E"/>
    <w:rsid w:val="00801DFB"/>
    <w:rsid w:val="008023DB"/>
    <w:rsid w:val="008028B8"/>
    <w:rsid w:val="008033B7"/>
    <w:rsid w:val="00804101"/>
    <w:rsid w:val="008045CE"/>
    <w:rsid w:val="008058CC"/>
    <w:rsid w:val="00805A4C"/>
    <w:rsid w:val="00805AF0"/>
    <w:rsid w:val="00810414"/>
    <w:rsid w:val="00811B73"/>
    <w:rsid w:val="00812F92"/>
    <w:rsid w:val="00813AFB"/>
    <w:rsid w:val="00816159"/>
    <w:rsid w:val="00817220"/>
    <w:rsid w:val="008179E9"/>
    <w:rsid w:val="0082051F"/>
    <w:rsid w:val="008208DD"/>
    <w:rsid w:val="00820F20"/>
    <w:rsid w:val="00821D08"/>
    <w:rsid w:val="00821F1F"/>
    <w:rsid w:val="00822631"/>
    <w:rsid w:val="00822C85"/>
    <w:rsid w:val="008233DA"/>
    <w:rsid w:val="00827360"/>
    <w:rsid w:val="00827887"/>
    <w:rsid w:val="00827EBC"/>
    <w:rsid w:val="00832F15"/>
    <w:rsid w:val="00833515"/>
    <w:rsid w:val="008338E9"/>
    <w:rsid w:val="00833A44"/>
    <w:rsid w:val="00834ADE"/>
    <w:rsid w:val="00835844"/>
    <w:rsid w:val="00836307"/>
    <w:rsid w:val="008368C2"/>
    <w:rsid w:val="008378E6"/>
    <w:rsid w:val="008408CF"/>
    <w:rsid w:val="00840D8F"/>
    <w:rsid w:val="00841E19"/>
    <w:rsid w:val="0084349C"/>
    <w:rsid w:val="0084376A"/>
    <w:rsid w:val="008448FF"/>
    <w:rsid w:val="008466CC"/>
    <w:rsid w:val="00847661"/>
    <w:rsid w:val="00847BFB"/>
    <w:rsid w:val="0085038A"/>
    <w:rsid w:val="00850A77"/>
    <w:rsid w:val="0085161C"/>
    <w:rsid w:val="008546A1"/>
    <w:rsid w:val="00855E6B"/>
    <w:rsid w:val="008612FB"/>
    <w:rsid w:val="00863C61"/>
    <w:rsid w:val="00863EB6"/>
    <w:rsid w:val="00864549"/>
    <w:rsid w:val="00864651"/>
    <w:rsid w:val="008653BF"/>
    <w:rsid w:val="00865C36"/>
    <w:rsid w:val="008668F3"/>
    <w:rsid w:val="00873EE1"/>
    <w:rsid w:val="00874F17"/>
    <w:rsid w:val="00875D91"/>
    <w:rsid w:val="0087609A"/>
    <w:rsid w:val="008809D1"/>
    <w:rsid w:val="00881D68"/>
    <w:rsid w:val="00881E52"/>
    <w:rsid w:val="00882619"/>
    <w:rsid w:val="00882B9B"/>
    <w:rsid w:val="00882DAF"/>
    <w:rsid w:val="00885450"/>
    <w:rsid w:val="008856FE"/>
    <w:rsid w:val="00885A1C"/>
    <w:rsid w:val="00886654"/>
    <w:rsid w:val="00886952"/>
    <w:rsid w:val="00887D8D"/>
    <w:rsid w:val="00887F26"/>
    <w:rsid w:val="008908ED"/>
    <w:rsid w:val="0089092D"/>
    <w:rsid w:val="00890E8E"/>
    <w:rsid w:val="0089104B"/>
    <w:rsid w:val="00891973"/>
    <w:rsid w:val="00891BA8"/>
    <w:rsid w:val="0089263F"/>
    <w:rsid w:val="00893888"/>
    <w:rsid w:val="00893F42"/>
    <w:rsid w:val="00895790"/>
    <w:rsid w:val="00896D1E"/>
    <w:rsid w:val="00896E59"/>
    <w:rsid w:val="008A001A"/>
    <w:rsid w:val="008A005A"/>
    <w:rsid w:val="008A1138"/>
    <w:rsid w:val="008A2B33"/>
    <w:rsid w:val="008A3E79"/>
    <w:rsid w:val="008A5E07"/>
    <w:rsid w:val="008A60DC"/>
    <w:rsid w:val="008A66B8"/>
    <w:rsid w:val="008A7BBF"/>
    <w:rsid w:val="008B0FBF"/>
    <w:rsid w:val="008B1BD3"/>
    <w:rsid w:val="008B23AB"/>
    <w:rsid w:val="008B54C6"/>
    <w:rsid w:val="008B7568"/>
    <w:rsid w:val="008B7A43"/>
    <w:rsid w:val="008C0207"/>
    <w:rsid w:val="008C1DC0"/>
    <w:rsid w:val="008C5476"/>
    <w:rsid w:val="008C5D5F"/>
    <w:rsid w:val="008C5E4F"/>
    <w:rsid w:val="008C60D7"/>
    <w:rsid w:val="008C68B4"/>
    <w:rsid w:val="008C6927"/>
    <w:rsid w:val="008D0D7F"/>
    <w:rsid w:val="008D0D87"/>
    <w:rsid w:val="008D13B1"/>
    <w:rsid w:val="008D1F3F"/>
    <w:rsid w:val="008D2A4A"/>
    <w:rsid w:val="008D33F7"/>
    <w:rsid w:val="008D4DA5"/>
    <w:rsid w:val="008D5B67"/>
    <w:rsid w:val="008D72D8"/>
    <w:rsid w:val="008D7610"/>
    <w:rsid w:val="008E03E4"/>
    <w:rsid w:val="008E386A"/>
    <w:rsid w:val="008E4137"/>
    <w:rsid w:val="008E584B"/>
    <w:rsid w:val="008E6376"/>
    <w:rsid w:val="008E65CA"/>
    <w:rsid w:val="008E6EEE"/>
    <w:rsid w:val="008F01E3"/>
    <w:rsid w:val="008F03B4"/>
    <w:rsid w:val="008F1C0B"/>
    <w:rsid w:val="008F4451"/>
    <w:rsid w:val="008F57B1"/>
    <w:rsid w:val="008F5878"/>
    <w:rsid w:val="008F7203"/>
    <w:rsid w:val="008F783F"/>
    <w:rsid w:val="008F7BE3"/>
    <w:rsid w:val="00900027"/>
    <w:rsid w:val="00900A3F"/>
    <w:rsid w:val="0090389F"/>
    <w:rsid w:val="00903DFF"/>
    <w:rsid w:val="00904EEF"/>
    <w:rsid w:val="00905F70"/>
    <w:rsid w:val="009068B5"/>
    <w:rsid w:val="009073B8"/>
    <w:rsid w:val="00910067"/>
    <w:rsid w:val="0091278F"/>
    <w:rsid w:val="0091428B"/>
    <w:rsid w:val="00914D54"/>
    <w:rsid w:val="00914DD9"/>
    <w:rsid w:val="0091515C"/>
    <w:rsid w:val="00916C68"/>
    <w:rsid w:val="00917094"/>
    <w:rsid w:val="009209F7"/>
    <w:rsid w:val="0092190F"/>
    <w:rsid w:val="00921ADF"/>
    <w:rsid w:val="009222E6"/>
    <w:rsid w:val="009230E3"/>
    <w:rsid w:val="00923554"/>
    <w:rsid w:val="0092437F"/>
    <w:rsid w:val="00924DD0"/>
    <w:rsid w:val="00925456"/>
    <w:rsid w:val="0092746F"/>
    <w:rsid w:val="0093191F"/>
    <w:rsid w:val="009320A3"/>
    <w:rsid w:val="00932BCD"/>
    <w:rsid w:val="009340E2"/>
    <w:rsid w:val="00934F72"/>
    <w:rsid w:val="00935332"/>
    <w:rsid w:val="00935CEF"/>
    <w:rsid w:val="00935FD1"/>
    <w:rsid w:val="0093779D"/>
    <w:rsid w:val="00941B64"/>
    <w:rsid w:val="00945FB2"/>
    <w:rsid w:val="0094632E"/>
    <w:rsid w:val="00946518"/>
    <w:rsid w:val="00946832"/>
    <w:rsid w:val="00946F08"/>
    <w:rsid w:val="00951DC1"/>
    <w:rsid w:val="0095281C"/>
    <w:rsid w:val="00953B2F"/>
    <w:rsid w:val="00954F5D"/>
    <w:rsid w:val="00956169"/>
    <w:rsid w:val="009570EF"/>
    <w:rsid w:val="009601FC"/>
    <w:rsid w:val="00961FF9"/>
    <w:rsid w:val="00962DCA"/>
    <w:rsid w:val="00963C41"/>
    <w:rsid w:val="0096415D"/>
    <w:rsid w:val="0096430E"/>
    <w:rsid w:val="00964A2E"/>
    <w:rsid w:val="00964C21"/>
    <w:rsid w:val="0096544A"/>
    <w:rsid w:val="009669D1"/>
    <w:rsid w:val="009673EF"/>
    <w:rsid w:val="00972368"/>
    <w:rsid w:val="00973146"/>
    <w:rsid w:val="00973618"/>
    <w:rsid w:val="009736C6"/>
    <w:rsid w:val="00974E8B"/>
    <w:rsid w:val="0097549F"/>
    <w:rsid w:val="009754E0"/>
    <w:rsid w:val="00975763"/>
    <w:rsid w:val="009759D6"/>
    <w:rsid w:val="00976BB9"/>
    <w:rsid w:val="00976FA5"/>
    <w:rsid w:val="00981426"/>
    <w:rsid w:val="009816AF"/>
    <w:rsid w:val="00981ADF"/>
    <w:rsid w:val="00981C0D"/>
    <w:rsid w:val="00983118"/>
    <w:rsid w:val="00983946"/>
    <w:rsid w:val="00985524"/>
    <w:rsid w:val="00985E6E"/>
    <w:rsid w:val="0098648B"/>
    <w:rsid w:val="009868DC"/>
    <w:rsid w:val="00990992"/>
    <w:rsid w:val="00992FC4"/>
    <w:rsid w:val="00994552"/>
    <w:rsid w:val="00996201"/>
    <w:rsid w:val="00996D14"/>
    <w:rsid w:val="00996D70"/>
    <w:rsid w:val="009A0424"/>
    <w:rsid w:val="009A05BB"/>
    <w:rsid w:val="009A1874"/>
    <w:rsid w:val="009A3030"/>
    <w:rsid w:val="009A475E"/>
    <w:rsid w:val="009A5073"/>
    <w:rsid w:val="009A616E"/>
    <w:rsid w:val="009A7553"/>
    <w:rsid w:val="009B01A5"/>
    <w:rsid w:val="009B03BC"/>
    <w:rsid w:val="009B121E"/>
    <w:rsid w:val="009B14C8"/>
    <w:rsid w:val="009B1559"/>
    <w:rsid w:val="009B1CCC"/>
    <w:rsid w:val="009B34B5"/>
    <w:rsid w:val="009B4F1E"/>
    <w:rsid w:val="009B5D3A"/>
    <w:rsid w:val="009B6AD4"/>
    <w:rsid w:val="009B6F1E"/>
    <w:rsid w:val="009C0594"/>
    <w:rsid w:val="009C0A27"/>
    <w:rsid w:val="009C0A86"/>
    <w:rsid w:val="009C4519"/>
    <w:rsid w:val="009C51D0"/>
    <w:rsid w:val="009C614F"/>
    <w:rsid w:val="009C693B"/>
    <w:rsid w:val="009C6F66"/>
    <w:rsid w:val="009D01CF"/>
    <w:rsid w:val="009D0AF2"/>
    <w:rsid w:val="009D1EB7"/>
    <w:rsid w:val="009D2109"/>
    <w:rsid w:val="009D2532"/>
    <w:rsid w:val="009D2682"/>
    <w:rsid w:val="009D31B1"/>
    <w:rsid w:val="009D4BBE"/>
    <w:rsid w:val="009D5528"/>
    <w:rsid w:val="009D6119"/>
    <w:rsid w:val="009D6AE4"/>
    <w:rsid w:val="009E0495"/>
    <w:rsid w:val="009E11B0"/>
    <w:rsid w:val="009E21D3"/>
    <w:rsid w:val="009E2630"/>
    <w:rsid w:val="009E2E66"/>
    <w:rsid w:val="009E3FAC"/>
    <w:rsid w:val="009E44E6"/>
    <w:rsid w:val="009E4505"/>
    <w:rsid w:val="009E47FA"/>
    <w:rsid w:val="009E4D20"/>
    <w:rsid w:val="009E4DB9"/>
    <w:rsid w:val="009E5597"/>
    <w:rsid w:val="009E63DF"/>
    <w:rsid w:val="009E6E2D"/>
    <w:rsid w:val="009E7DDC"/>
    <w:rsid w:val="009F0BBB"/>
    <w:rsid w:val="009F1032"/>
    <w:rsid w:val="009F2E34"/>
    <w:rsid w:val="009F2E7D"/>
    <w:rsid w:val="009F3D1A"/>
    <w:rsid w:val="009F4689"/>
    <w:rsid w:val="009F4734"/>
    <w:rsid w:val="009F4D9C"/>
    <w:rsid w:val="009F5FF5"/>
    <w:rsid w:val="009F6722"/>
    <w:rsid w:val="009F6BD7"/>
    <w:rsid w:val="009F7C54"/>
    <w:rsid w:val="00A04FB6"/>
    <w:rsid w:val="00A0504E"/>
    <w:rsid w:val="00A0698A"/>
    <w:rsid w:val="00A07CA8"/>
    <w:rsid w:val="00A10416"/>
    <w:rsid w:val="00A11ED0"/>
    <w:rsid w:val="00A140DA"/>
    <w:rsid w:val="00A17EA9"/>
    <w:rsid w:val="00A2050E"/>
    <w:rsid w:val="00A21643"/>
    <w:rsid w:val="00A219BF"/>
    <w:rsid w:val="00A21D5C"/>
    <w:rsid w:val="00A21ED1"/>
    <w:rsid w:val="00A2203A"/>
    <w:rsid w:val="00A22956"/>
    <w:rsid w:val="00A229BD"/>
    <w:rsid w:val="00A2444A"/>
    <w:rsid w:val="00A25130"/>
    <w:rsid w:val="00A26C8A"/>
    <w:rsid w:val="00A27CA7"/>
    <w:rsid w:val="00A30A6D"/>
    <w:rsid w:val="00A320E2"/>
    <w:rsid w:val="00A328D9"/>
    <w:rsid w:val="00A33D95"/>
    <w:rsid w:val="00A366C0"/>
    <w:rsid w:val="00A37171"/>
    <w:rsid w:val="00A4028E"/>
    <w:rsid w:val="00A40B8F"/>
    <w:rsid w:val="00A40D42"/>
    <w:rsid w:val="00A413CE"/>
    <w:rsid w:val="00A420F4"/>
    <w:rsid w:val="00A43867"/>
    <w:rsid w:val="00A4423D"/>
    <w:rsid w:val="00A44464"/>
    <w:rsid w:val="00A45C91"/>
    <w:rsid w:val="00A47C6D"/>
    <w:rsid w:val="00A51EEA"/>
    <w:rsid w:val="00A52903"/>
    <w:rsid w:val="00A53255"/>
    <w:rsid w:val="00A542E5"/>
    <w:rsid w:val="00A56D13"/>
    <w:rsid w:val="00A60A3A"/>
    <w:rsid w:val="00A612D6"/>
    <w:rsid w:val="00A619C6"/>
    <w:rsid w:val="00A630A8"/>
    <w:rsid w:val="00A63214"/>
    <w:rsid w:val="00A632CF"/>
    <w:rsid w:val="00A645A4"/>
    <w:rsid w:val="00A71AE5"/>
    <w:rsid w:val="00A724C3"/>
    <w:rsid w:val="00A73C67"/>
    <w:rsid w:val="00A74DD4"/>
    <w:rsid w:val="00A7560A"/>
    <w:rsid w:val="00A8017A"/>
    <w:rsid w:val="00A807A3"/>
    <w:rsid w:val="00A80826"/>
    <w:rsid w:val="00A8203A"/>
    <w:rsid w:val="00A83884"/>
    <w:rsid w:val="00A8390B"/>
    <w:rsid w:val="00A846D6"/>
    <w:rsid w:val="00A84F52"/>
    <w:rsid w:val="00A85345"/>
    <w:rsid w:val="00A86559"/>
    <w:rsid w:val="00A872DA"/>
    <w:rsid w:val="00A87BE5"/>
    <w:rsid w:val="00A9096A"/>
    <w:rsid w:val="00A90F0C"/>
    <w:rsid w:val="00A911CC"/>
    <w:rsid w:val="00A917CA"/>
    <w:rsid w:val="00A92D90"/>
    <w:rsid w:val="00A92E62"/>
    <w:rsid w:val="00A934B4"/>
    <w:rsid w:val="00A9445C"/>
    <w:rsid w:val="00A946E9"/>
    <w:rsid w:val="00A94846"/>
    <w:rsid w:val="00A94FC1"/>
    <w:rsid w:val="00A96FD6"/>
    <w:rsid w:val="00A97D6D"/>
    <w:rsid w:val="00AA1CF9"/>
    <w:rsid w:val="00AA3545"/>
    <w:rsid w:val="00AA4529"/>
    <w:rsid w:val="00AA4716"/>
    <w:rsid w:val="00AB0A13"/>
    <w:rsid w:val="00AB0A3D"/>
    <w:rsid w:val="00AB1569"/>
    <w:rsid w:val="00AB175E"/>
    <w:rsid w:val="00AB18E6"/>
    <w:rsid w:val="00AB2956"/>
    <w:rsid w:val="00AB4CBE"/>
    <w:rsid w:val="00AB4DFB"/>
    <w:rsid w:val="00AB53C7"/>
    <w:rsid w:val="00AB55D6"/>
    <w:rsid w:val="00AB6B60"/>
    <w:rsid w:val="00AB70BD"/>
    <w:rsid w:val="00AB7291"/>
    <w:rsid w:val="00AC07E3"/>
    <w:rsid w:val="00AC0DB2"/>
    <w:rsid w:val="00AC3BE2"/>
    <w:rsid w:val="00AC3F11"/>
    <w:rsid w:val="00AC4395"/>
    <w:rsid w:val="00AC63DE"/>
    <w:rsid w:val="00AC72AD"/>
    <w:rsid w:val="00AD213A"/>
    <w:rsid w:val="00AD227F"/>
    <w:rsid w:val="00AD2B4F"/>
    <w:rsid w:val="00AD3C4B"/>
    <w:rsid w:val="00AD4BCF"/>
    <w:rsid w:val="00AD6D6E"/>
    <w:rsid w:val="00AD7A97"/>
    <w:rsid w:val="00AE4872"/>
    <w:rsid w:val="00AE48BA"/>
    <w:rsid w:val="00AE5186"/>
    <w:rsid w:val="00AE569D"/>
    <w:rsid w:val="00AE62F8"/>
    <w:rsid w:val="00AE7649"/>
    <w:rsid w:val="00AE7A97"/>
    <w:rsid w:val="00AF0257"/>
    <w:rsid w:val="00AF284B"/>
    <w:rsid w:val="00AF4DDB"/>
    <w:rsid w:val="00AF511A"/>
    <w:rsid w:val="00AF5DD6"/>
    <w:rsid w:val="00AF66D8"/>
    <w:rsid w:val="00AF6E0C"/>
    <w:rsid w:val="00AF7700"/>
    <w:rsid w:val="00B007C0"/>
    <w:rsid w:val="00B02865"/>
    <w:rsid w:val="00B0378F"/>
    <w:rsid w:val="00B04FAA"/>
    <w:rsid w:val="00B07458"/>
    <w:rsid w:val="00B076E2"/>
    <w:rsid w:val="00B07A14"/>
    <w:rsid w:val="00B07A68"/>
    <w:rsid w:val="00B1050F"/>
    <w:rsid w:val="00B1284C"/>
    <w:rsid w:val="00B13180"/>
    <w:rsid w:val="00B13412"/>
    <w:rsid w:val="00B1359F"/>
    <w:rsid w:val="00B1360B"/>
    <w:rsid w:val="00B15BC8"/>
    <w:rsid w:val="00B16569"/>
    <w:rsid w:val="00B167F4"/>
    <w:rsid w:val="00B20CDA"/>
    <w:rsid w:val="00B211E5"/>
    <w:rsid w:val="00B213E5"/>
    <w:rsid w:val="00B215A0"/>
    <w:rsid w:val="00B21770"/>
    <w:rsid w:val="00B21E62"/>
    <w:rsid w:val="00B232A4"/>
    <w:rsid w:val="00B2494C"/>
    <w:rsid w:val="00B26067"/>
    <w:rsid w:val="00B2708D"/>
    <w:rsid w:val="00B277D2"/>
    <w:rsid w:val="00B30680"/>
    <w:rsid w:val="00B31624"/>
    <w:rsid w:val="00B316EC"/>
    <w:rsid w:val="00B31F38"/>
    <w:rsid w:val="00B32C63"/>
    <w:rsid w:val="00B32D47"/>
    <w:rsid w:val="00B345CE"/>
    <w:rsid w:val="00B34FC0"/>
    <w:rsid w:val="00B35D34"/>
    <w:rsid w:val="00B3707F"/>
    <w:rsid w:val="00B37F5B"/>
    <w:rsid w:val="00B40642"/>
    <w:rsid w:val="00B42CCA"/>
    <w:rsid w:val="00B43043"/>
    <w:rsid w:val="00B445A6"/>
    <w:rsid w:val="00B44DA1"/>
    <w:rsid w:val="00B451D5"/>
    <w:rsid w:val="00B46094"/>
    <w:rsid w:val="00B4777C"/>
    <w:rsid w:val="00B507B7"/>
    <w:rsid w:val="00B507B9"/>
    <w:rsid w:val="00B51E97"/>
    <w:rsid w:val="00B51EC8"/>
    <w:rsid w:val="00B53E8D"/>
    <w:rsid w:val="00B5498C"/>
    <w:rsid w:val="00B56EC8"/>
    <w:rsid w:val="00B579A5"/>
    <w:rsid w:val="00B60807"/>
    <w:rsid w:val="00B61C14"/>
    <w:rsid w:val="00B628C5"/>
    <w:rsid w:val="00B67106"/>
    <w:rsid w:val="00B6781B"/>
    <w:rsid w:val="00B713AE"/>
    <w:rsid w:val="00B71493"/>
    <w:rsid w:val="00B7274C"/>
    <w:rsid w:val="00B73D96"/>
    <w:rsid w:val="00B74A1F"/>
    <w:rsid w:val="00B752A1"/>
    <w:rsid w:val="00B77E23"/>
    <w:rsid w:val="00B82600"/>
    <w:rsid w:val="00B8314F"/>
    <w:rsid w:val="00B834DE"/>
    <w:rsid w:val="00B835DD"/>
    <w:rsid w:val="00B83C70"/>
    <w:rsid w:val="00B8455B"/>
    <w:rsid w:val="00B8484E"/>
    <w:rsid w:val="00B84DF5"/>
    <w:rsid w:val="00B90671"/>
    <w:rsid w:val="00B91EBE"/>
    <w:rsid w:val="00B9313C"/>
    <w:rsid w:val="00B945ED"/>
    <w:rsid w:val="00B96844"/>
    <w:rsid w:val="00BA0C24"/>
    <w:rsid w:val="00BA0EF9"/>
    <w:rsid w:val="00BA1290"/>
    <w:rsid w:val="00BA12E0"/>
    <w:rsid w:val="00BA2179"/>
    <w:rsid w:val="00BA250F"/>
    <w:rsid w:val="00BA2ED1"/>
    <w:rsid w:val="00BA3E7E"/>
    <w:rsid w:val="00BA4E4F"/>
    <w:rsid w:val="00BA62BB"/>
    <w:rsid w:val="00BA65D4"/>
    <w:rsid w:val="00BA70C7"/>
    <w:rsid w:val="00BB27AD"/>
    <w:rsid w:val="00BB2A02"/>
    <w:rsid w:val="00BB329A"/>
    <w:rsid w:val="00BB36C1"/>
    <w:rsid w:val="00BB472F"/>
    <w:rsid w:val="00BB4B6E"/>
    <w:rsid w:val="00BB5821"/>
    <w:rsid w:val="00BB5AD7"/>
    <w:rsid w:val="00BB5B5C"/>
    <w:rsid w:val="00BB6C81"/>
    <w:rsid w:val="00BB6C88"/>
    <w:rsid w:val="00BB7089"/>
    <w:rsid w:val="00BB7468"/>
    <w:rsid w:val="00BC0184"/>
    <w:rsid w:val="00BC0BFC"/>
    <w:rsid w:val="00BC0ED5"/>
    <w:rsid w:val="00BC1FCB"/>
    <w:rsid w:val="00BC4092"/>
    <w:rsid w:val="00BC4B5A"/>
    <w:rsid w:val="00BC5CBF"/>
    <w:rsid w:val="00BD178F"/>
    <w:rsid w:val="00BD1C4D"/>
    <w:rsid w:val="00BD1D41"/>
    <w:rsid w:val="00BD33FD"/>
    <w:rsid w:val="00BD387E"/>
    <w:rsid w:val="00BD436A"/>
    <w:rsid w:val="00BD4FAB"/>
    <w:rsid w:val="00BD58AD"/>
    <w:rsid w:val="00BD61B7"/>
    <w:rsid w:val="00BD7180"/>
    <w:rsid w:val="00BD76C6"/>
    <w:rsid w:val="00BE0AAF"/>
    <w:rsid w:val="00BE165C"/>
    <w:rsid w:val="00BE194D"/>
    <w:rsid w:val="00BE2075"/>
    <w:rsid w:val="00BE300D"/>
    <w:rsid w:val="00BE3AE9"/>
    <w:rsid w:val="00BE3FB4"/>
    <w:rsid w:val="00BE42F9"/>
    <w:rsid w:val="00BE45BF"/>
    <w:rsid w:val="00BE498F"/>
    <w:rsid w:val="00BF0977"/>
    <w:rsid w:val="00BF195E"/>
    <w:rsid w:val="00BF44D4"/>
    <w:rsid w:val="00BF67E6"/>
    <w:rsid w:val="00BF6BA8"/>
    <w:rsid w:val="00BF737F"/>
    <w:rsid w:val="00BF7855"/>
    <w:rsid w:val="00BF7F54"/>
    <w:rsid w:val="00C00438"/>
    <w:rsid w:val="00C0082D"/>
    <w:rsid w:val="00C0144E"/>
    <w:rsid w:val="00C04557"/>
    <w:rsid w:val="00C04C97"/>
    <w:rsid w:val="00C10026"/>
    <w:rsid w:val="00C10992"/>
    <w:rsid w:val="00C11F6F"/>
    <w:rsid w:val="00C15708"/>
    <w:rsid w:val="00C15923"/>
    <w:rsid w:val="00C15955"/>
    <w:rsid w:val="00C21DF0"/>
    <w:rsid w:val="00C22020"/>
    <w:rsid w:val="00C22BF2"/>
    <w:rsid w:val="00C24AA2"/>
    <w:rsid w:val="00C26025"/>
    <w:rsid w:val="00C264C3"/>
    <w:rsid w:val="00C271F0"/>
    <w:rsid w:val="00C301AF"/>
    <w:rsid w:val="00C30FA2"/>
    <w:rsid w:val="00C31F6C"/>
    <w:rsid w:val="00C32F32"/>
    <w:rsid w:val="00C40497"/>
    <w:rsid w:val="00C40978"/>
    <w:rsid w:val="00C4110D"/>
    <w:rsid w:val="00C420D1"/>
    <w:rsid w:val="00C42D0F"/>
    <w:rsid w:val="00C42FC0"/>
    <w:rsid w:val="00C436DA"/>
    <w:rsid w:val="00C43B61"/>
    <w:rsid w:val="00C43D39"/>
    <w:rsid w:val="00C442B6"/>
    <w:rsid w:val="00C45876"/>
    <w:rsid w:val="00C462EB"/>
    <w:rsid w:val="00C50DF7"/>
    <w:rsid w:val="00C515AB"/>
    <w:rsid w:val="00C521D5"/>
    <w:rsid w:val="00C53487"/>
    <w:rsid w:val="00C53574"/>
    <w:rsid w:val="00C54658"/>
    <w:rsid w:val="00C5597B"/>
    <w:rsid w:val="00C56CAA"/>
    <w:rsid w:val="00C57426"/>
    <w:rsid w:val="00C575AE"/>
    <w:rsid w:val="00C57E8D"/>
    <w:rsid w:val="00C603B2"/>
    <w:rsid w:val="00C604F3"/>
    <w:rsid w:val="00C60DA8"/>
    <w:rsid w:val="00C61F0E"/>
    <w:rsid w:val="00C63C51"/>
    <w:rsid w:val="00C66975"/>
    <w:rsid w:val="00C67415"/>
    <w:rsid w:val="00C70BFE"/>
    <w:rsid w:val="00C734F3"/>
    <w:rsid w:val="00C73C7E"/>
    <w:rsid w:val="00C740FB"/>
    <w:rsid w:val="00C7460C"/>
    <w:rsid w:val="00C74E12"/>
    <w:rsid w:val="00C74F19"/>
    <w:rsid w:val="00C756B3"/>
    <w:rsid w:val="00C7639E"/>
    <w:rsid w:val="00C76B65"/>
    <w:rsid w:val="00C76C83"/>
    <w:rsid w:val="00C77283"/>
    <w:rsid w:val="00C8011C"/>
    <w:rsid w:val="00C801C5"/>
    <w:rsid w:val="00C81173"/>
    <w:rsid w:val="00C8141E"/>
    <w:rsid w:val="00C818A9"/>
    <w:rsid w:val="00C8221E"/>
    <w:rsid w:val="00C832AE"/>
    <w:rsid w:val="00C83B59"/>
    <w:rsid w:val="00C85076"/>
    <w:rsid w:val="00C85D05"/>
    <w:rsid w:val="00C869D5"/>
    <w:rsid w:val="00C86C83"/>
    <w:rsid w:val="00C9062C"/>
    <w:rsid w:val="00C90717"/>
    <w:rsid w:val="00C90D1F"/>
    <w:rsid w:val="00C915D5"/>
    <w:rsid w:val="00C917FA"/>
    <w:rsid w:val="00C92A87"/>
    <w:rsid w:val="00C933E7"/>
    <w:rsid w:val="00C935D3"/>
    <w:rsid w:val="00C94333"/>
    <w:rsid w:val="00C94B03"/>
    <w:rsid w:val="00C965B2"/>
    <w:rsid w:val="00C97DD8"/>
    <w:rsid w:val="00CA0B5A"/>
    <w:rsid w:val="00CA135B"/>
    <w:rsid w:val="00CA1EDD"/>
    <w:rsid w:val="00CA2195"/>
    <w:rsid w:val="00CA33C1"/>
    <w:rsid w:val="00CA38DA"/>
    <w:rsid w:val="00CA3D4F"/>
    <w:rsid w:val="00CA47E7"/>
    <w:rsid w:val="00CA4B38"/>
    <w:rsid w:val="00CA671B"/>
    <w:rsid w:val="00CB1189"/>
    <w:rsid w:val="00CB270C"/>
    <w:rsid w:val="00CB2A82"/>
    <w:rsid w:val="00CB2E2D"/>
    <w:rsid w:val="00CB4B11"/>
    <w:rsid w:val="00CB4C93"/>
    <w:rsid w:val="00CB51B4"/>
    <w:rsid w:val="00CB6255"/>
    <w:rsid w:val="00CB7965"/>
    <w:rsid w:val="00CC09DE"/>
    <w:rsid w:val="00CC1241"/>
    <w:rsid w:val="00CC2341"/>
    <w:rsid w:val="00CC3289"/>
    <w:rsid w:val="00CC55B5"/>
    <w:rsid w:val="00CC65AF"/>
    <w:rsid w:val="00CC6CBF"/>
    <w:rsid w:val="00CD1D9D"/>
    <w:rsid w:val="00CD1DE5"/>
    <w:rsid w:val="00CD1F80"/>
    <w:rsid w:val="00CD2624"/>
    <w:rsid w:val="00CD2863"/>
    <w:rsid w:val="00CD2AF1"/>
    <w:rsid w:val="00CD3250"/>
    <w:rsid w:val="00CD3C37"/>
    <w:rsid w:val="00CD404F"/>
    <w:rsid w:val="00CD42B8"/>
    <w:rsid w:val="00CD5A5F"/>
    <w:rsid w:val="00CD641C"/>
    <w:rsid w:val="00CD6980"/>
    <w:rsid w:val="00CD76F8"/>
    <w:rsid w:val="00CE0E7E"/>
    <w:rsid w:val="00CE2072"/>
    <w:rsid w:val="00CE2473"/>
    <w:rsid w:val="00CE2789"/>
    <w:rsid w:val="00CE3D5E"/>
    <w:rsid w:val="00CE41C1"/>
    <w:rsid w:val="00CE46B6"/>
    <w:rsid w:val="00CE4892"/>
    <w:rsid w:val="00CE50DF"/>
    <w:rsid w:val="00CE61E0"/>
    <w:rsid w:val="00CE6A75"/>
    <w:rsid w:val="00CE7D7C"/>
    <w:rsid w:val="00CF0395"/>
    <w:rsid w:val="00CF0E31"/>
    <w:rsid w:val="00CF1970"/>
    <w:rsid w:val="00CF231D"/>
    <w:rsid w:val="00CF2588"/>
    <w:rsid w:val="00CF448A"/>
    <w:rsid w:val="00CF55CE"/>
    <w:rsid w:val="00CF6720"/>
    <w:rsid w:val="00CF6C0A"/>
    <w:rsid w:val="00D00C25"/>
    <w:rsid w:val="00D011FE"/>
    <w:rsid w:val="00D0174E"/>
    <w:rsid w:val="00D053C6"/>
    <w:rsid w:val="00D078FC"/>
    <w:rsid w:val="00D12176"/>
    <w:rsid w:val="00D122E4"/>
    <w:rsid w:val="00D12A6D"/>
    <w:rsid w:val="00D12BCC"/>
    <w:rsid w:val="00D13D4D"/>
    <w:rsid w:val="00D13F4F"/>
    <w:rsid w:val="00D13F7B"/>
    <w:rsid w:val="00D15B92"/>
    <w:rsid w:val="00D15BB7"/>
    <w:rsid w:val="00D1640D"/>
    <w:rsid w:val="00D16E64"/>
    <w:rsid w:val="00D22F63"/>
    <w:rsid w:val="00D2335E"/>
    <w:rsid w:val="00D245DA"/>
    <w:rsid w:val="00D255E5"/>
    <w:rsid w:val="00D270F0"/>
    <w:rsid w:val="00D27850"/>
    <w:rsid w:val="00D27CBB"/>
    <w:rsid w:val="00D30730"/>
    <w:rsid w:val="00D308C5"/>
    <w:rsid w:val="00D33EB9"/>
    <w:rsid w:val="00D3400A"/>
    <w:rsid w:val="00D3445D"/>
    <w:rsid w:val="00D34D87"/>
    <w:rsid w:val="00D35051"/>
    <w:rsid w:val="00D35F3D"/>
    <w:rsid w:val="00D3603D"/>
    <w:rsid w:val="00D362A0"/>
    <w:rsid w:val="00D36889"/>
    <w:rsid w:val="00D37260"/>
    <w:rsid w:val="00D41A98"/>
    <w:rsid w:val="00D41B5B"/>
    <w:rsid w:val="00D4695C"/>
    <w:rsid w:val="00D46EE7"/>
    <w:rsid w:val="00D47584"/>
    <w:rsid w:val="00D47CA2"/>
    <w:rsid w:val="00D47F5A"/>
    <w:rsid w:val="00D507DE"/>
    <w:rsid w:val="00D508B8"/>
    <w:rsid w:val="00D53629"/>
    <w:rsid w:val="00D53FDB"/>
    <w:rsid w:val="00D54F11"/>
    <w:rsid w:val="00D55818"/>
    <w:rsid w:val="00D5607E"/>
    <w:rsid w:val="00D576C4"/>
    <w:rsid w:val="00D601A7"/>
    <w:rsid w:val="00D65174"/>
    <w:rsid w:val="00D67D31"/>
    <w:rsid w:val="00D70584"/>
    <w:rsid w:val="00D720F0"/>
    <w:rsid w:val="00D7396F"/>
    <w:rsid w:val="00D73C14"/>
    <w:rsid w:val="00D77836"/>
    <w:rsid w:val="00D77BCD"/>
    <w:rsid w:val="00D804F9"/>
    <w:rsid w:val="00D80975"/>
    <w:rsid w:val="00D80C83"/>
    <w:rsid w:val="00D8175B"/>
    <w:rsid w:val="00D828C2"/>
    <w:rsid w:val="00D82EEC"/>
    <w:rsid w:val="00D865D7"/>
    <w:rsid w:val="00D90A59"/>
    <w:rsid w:val="00D90CE4"/>
    <w:rsid w:val="00D9126E"/>
    <w:rsid w:val="00D91585"/>
    <w:rsid w:val="00D918C7"/>
    <w:rsid w:val="00D92880"/>
    <w:rsid w:val="00D92B25"/>
    <w:rsid w:val="00D9569C"/>
    <w:rsid w:val="00D9656E"/>
    <w:rsid w:val="00DA173F"/>
    <w:rsid w:val="00DA2535"/>
    <w:rsid w:val="00DA2DA9"/>
    <w:rsid w:val="00DA3068"/>
    <w:rsid w:val="00DA30EB"/>
    <w:rsid w:val="00DA5D41"/>
    <w:rsid w:val="00DA6361"/>
    <w:rsid w:val="00DA65BB"/>
    <w:rsid w:val="00DB24B2"/>
    <w:rsid w:val="00DB3B00"/>
    <w:rsid w:val="00DB3BD6"/>
    <w:rsid w:val="00DB4AE2"/>
    <w:rsid w:val="00DB76D3"/>
    <w:rsid w:val="00DB7ED8"/>
    <w:rsid w:val="00DC0C95"/>
    <w:rsid w:val="00DC17F9"/>
    <w:rsid w:val="00DC1D9D"/>
    <w:rsid w:val="00DC2119"/>
    <w:rsid w:val="00DC2D5C"/>
    <w:rsid w:val="00DC3053"/>
    <w:rsid w:val="00DC4222"/>
    <w:rsid w:val="00DC5850"/>
    <w:rsid w:val="00DC5EA6"/>
    <w:rsid w:val="00DC7399"/>
    <w:rsid w:val="00DC749F"/>
    <w:rsid w:val="00DD0AEB"/>
    <w:rsid w:val="00DD1026"/>
    <w:rsid w:val="00DD1AD7"/>
    <w:rsid w:val="00DD22AE"/>
    <w:rsid w:val="00DD24EE"/>
    <w:rsid w:val="00DD428C"/>
    <w:rsid w:val="00DD51F3"/>
    <w:rsid w:val="00DD6040"/>
    <w:rsid w:val="00DD65F8"/>
    <w:rsid w:val="00DD7593"/>
    <w:rsid w:val="00DE00EF"/>
    <w:rsid w:val="00DE1810"/>
    <w:rsid w:val="00DE36E8"/>
    <w:rsid w:val="00DE3D55"/>
    <w:rsid w:val="00DE440A"/>
    <w:rsid w:val="00DE4B86"/>
    <w:rsid w:val="00DE5084"/>
    <w:rsid w:val="00DE5690"/>
    <w:rsid w:val="00DE6EDC"/>
    <w:rsid w:val="00DF04FC"/>
    <w:rsid w:val="00DF2993"/>
    <w:rsid w:val="00DF353B"/>
    <w:rsid w:val="00DF36C0"/>
    <w:rsid w:val="00DF4378"/>
    <w:rsid w:val="00DF4AEC"/>
    <w:rsid w:val="00DF55C1"/>
    <w:rsid w:val="00DF6F1A"/>
    <w:rsid w:val="00E0002A"/>
    <w:rsid w:val="00E00416"/>
    <w:rsid w:val="00E00AB4"/>
    <w:rsid w:val="00E021CF"/>
    <w:rsid w:val="00E034D0"/>
    <w:rsid w:val="00E036E7"/>
    <w:rsid w:val="00E04D75"/>
    <w:rsid w:val="00E05341"/>
    <w:rsid w:val="00E0557E"/>
    <w:rsid w:val="00E06E2A"/>
    <w:rsid w:val="00E13AEC"/>
    <w:rsid w:val="00E14C1A"/>
    <w:rsid w:val="00E15A3D"/>
    <w:rsid w:val="00E17507"/>
    <w:rsid w:val="00E17A11"/>
    <w:rsid w:val="00E20BAD"/>
    <w:rsid w:val="00E22B6A"/>
    <w:rsid w:val="00E2451A"/>
    <w:rsid w:val="00E257B7"/>
    <w:rsid w:val="00E25A6F"/>
    <w:rsid w:val="00E274BD"/>
    <w:rsid w:val="00E302EA"/>
    <w:rsid w:val="00E31014"/>
    <w:rsid w:val="00E31369"/>
    <w:rsid w:val="00E32EF4"/>
    <w:rsid w:val="00E35624"/>
    <w:rsid w:val="00E36CDC"/>
    <w:rsid w:val="00E4058D"/>
    <w:rsid w:val="00E41D1B"/>
    <w:rsid w:val="00E42295"/>
    <w:rsid w:val="00E4289E"/>
    <w:rsid w:val="00E42A16"/>
    <w:rsid w:val="00E42DEB"/>
    <w:rsid w:val="00E44310"/>
    <w:rsid w:val="00E45377"/>
    <w:rsid w:val="00E45749"/>
    <w:rsid w:val="00E45F93"/>
    <w:rsid w:val="00E46D0D"/>
    <w:rsid w:val="00E476A4"/>
    <w:rsid w:val="00E5048B"/>
    <w:rsid w:val="00E50979"/>
    <w:rsid w:val="00E51189"/>
    <w:rsid w:val="00E51229"/>
    <w:rsid w:val="00E518B3"/>
    <w:rsid w:val="00E52180"/>
    <w:rsid w:val="00E52FFD"/>
    <w:rsid w:val="00E53DA0"/>
    <w:rsid w:val="00E53DBF"/>
    <w:rsid w:val="00E54BD4"/>
    <w:rsid w:val="00E55117"/>
    <w:rsid w:val="00E565D4"/>
    <w:rsid w:val="00E56A53"/>
    <w:rsid w:val="00E60A60"/>
    <w:rsid w:val="00E61BCE"/>
    <w:rsid w:val="00E61CC4"/>
    <w:rsid w:val="00E62DDA"/>
    <w:rsid w:val="00E633F4"/>
    <w:rsid w:val="00E6389C"/>
    <w:rsid w:val="00E63F71"/>
    <w:rsid w:val="00E64AF5"/>
    <w:rsid w:val="00E65422"/>
    <w:rsid w:val="00E65CEC"/>
    <w:rsid w:val="00E65D47"/>
    <w:rsid w:val="00E6662E"/>
    <w:rsid w:val="00E6779E"/>
    <w:rsid w:val="00E67802"/>
    <w:rsid w:val="00E67A3A"/>
    <w:rsid w:val="00E67FD1"/>
    <w:rsid w:val="00E7014D"/>
    <w:rsid w:val="00E73B01"/>
    <w:rsid w:val="00E751AA"/>
    <w:rsid w:val="00E75A7D"/>
    <w:rsid w:val="00E80284"/>
    <w:rsid w:val="00E80BD2"/>
    <w:rsid w:val="00E813F7"/>
    <w:rsid w:val="00E81EC5"/>
    <w:rsid w:val="00E843DA"/>
    <w:rsid w:val="00E84A74"/>
    <w:rsid w:val="00E8527D"/>
    <w:rsid w:val="00E85606"/>
    <w:rsid w:val="00E8643B"/>
    <w:rsid w:val="00E86B44"/>
    <w:rsid w:val="00E871AC"/>
    <w:rsid w:val="00E877B7"/>
    <w:rsid w:val="00E92B9A"/>
    <w:rsid w:val="00E95B80"/>
    <w:rsid w:val="00E963C6"/>
    <w:rsid w:val="00E963EF"/>
    <w:rsid w:val="00E96E44"/>
    <w:rsid w:val="00E9748C"/>
    <w:rsid w:val="00EA0A8F"/>
    <w:rsid w:val="00EA2030"/>
    <w:rsid w:val="00EA258C"/>
    <w:rsid w:val="00EA42F2"/>
    <w:rsid w:val="00EA5DF7"/>
    <w:rsid w:val="00EA62AE"/>
    <w:rsid w:val="00EA6C3D"/>
    <w:rsid w:val="00EB01CF"/>
    <w:rsid w:val="00EB1CBC"/>
    <w:rsid w:val="00EB4C01"/>
    <w:rsid w:val="00EB613A"/>
    <w:rsid w:val="00EC0A05"/>
    <w:rsid w:val="00EC3035"/>
    <w:rsid w:val="00EC47C0"/>
    <w:rsid w:val="00EC4902"/>
    <w:rsid w:val="00EC4EB9"/>
    <w:rsid w:val="00EC6365"/>
    <w:rsid w:val="00EC6BC1"/>
    <w:rsid w:val="00ED05FF"/>
    <w:rsid w:val="00ED0682"/>
    <w:rsid w:val="00ED1620"/>
    <w:rsid w:val="00ED175C"/>
    <w:rsid w:val="00ED191A"/>
    <w:rsid w:val="00ED32EB"/>
    <w:rsid w:val="00ED4927"/>
    <w:rsid w:val="00ED4E16"/>
    <w:rsid w:val="00ED5A63"/>
    <w:rsid w:val="00ED709E"/>
    <w:rsid w:val="00ED7211"/>
    <w:rsid w:val="00EE25F1"/>
    <w:rsid w:val="00EE2656"/>
    <w:rsid w:val="00EE366E"/>
    <w:rsid w:val="00EE38EE"/>
    <w:rsid w:val="00EE3A19"/>
    <w:rsid w:val="00EE43B0"/>
    <w:rsid w:val="00EE4729"/>
    <w:rsid w:val="00EE536D"/>
    <w:rsid w:val="00EE56FC"/>
    <w:rsid w:val="00EE7CAD"/>
    <w:rsid w:val="00EE7FDF"/>
    <w:rsid w:val="00EF0BF7"/>
    <w:rsid w:val="00EF10A9"/>
    <w:rsid w:val="00EF341C"/>
    <w:rsid w:val="00EF37D0"/>
    <w:rsid w:val="00EF39B8"/>
    <w:rsid w:val="00EF423E"/>
    <w:rsid w:val="00EF5A54"/>
    <w:rsid w:val="00EF7B5B"/>
    <w:rsid w:val="00EF7BA8"/>
    <w:rsid w:val="00EF7DFF"/>
    <w:rsid w:val="00F042EA"/>
    <w:rsid w:val="00F05E53"/>
    <w:rsid w:val="00F065E2"/>
    <w:rsid w:val="00F068B9"/>
    <w:rsid w:val="00F06AAC"/>
    <w:rsid w:val="00F06DDF"/>
    <w:rsid w:val="00F1080C"/>
    <w:rsid w:val="00F109F0"/>
    <w:rsid w:val="00F10E84"/>
    <w:rsid w:val="00F11023"/>
    <w:rsid w:val="00F1212F"/>
    <w:rsid w:val="00F12628"/>
    <w:rsid w:val="00F1295C"/>
    <w:rsid w:val="00F12C80"/>
    <w:rsid w:val="00F1570A"/>
    <w:rsid w:val="00F15797"/>
    <w:rsid w:val="00F15A53"/>
    <w:rsid w:val="00F15D23"/>
    <w:rsid w:val="00F2365C"/>
    <w:rsid w:val="00F242D7"/>
    <w:rsid w:val="00F250A6"/>
    <w:rsid w:val="00F25F29"/>
    <w:rsid w:val="00F2668E"/>
    <w:rsid w:val="00F275DA"/>
    <w:rsid w:val="00F27661"/>
    <w:rsid w:val="00F30A95"/>
    <w:rsid w:val="00F310C8"/>
    <w:rsid w:val="00F32282"/>
    <w:rsid w:val="00F32686"/>
    <w:rsid w:val="00F331CC"/>
    <w:rsid w:val="00F336F8"/>
    <w:rsid w:val="00F33A2F"/>
    <w:rsid w:val="00F33D3A"/>
    <w:rsid w:val="00F34CF2"/>
    <w:rsid w:val="00F35294"/>
    <w:rsid w:val="00F3730C"/>
    <w:rsid w:val="00F40739"/>
    <w:rsid w:val="00F43704"/>
    <w:rsid w:val="00F45325"/>
    <w:rsid w:val="00F454AA"/>
    <w:rsid w:val="00F45C77"/>
    <w:rsid w:val="00F47D26"/>
    <w:rsid w:val="00F51DA0"/>
    <w:rsid w:val="00F54009"/>
    <w:rsid w:val="00F54451"/>
    <w:rsid w:val="00F564E7"/>
    <w:rsid w:val="00F564F4"/>
    <w:rsid w:val="00F57D18"/>
    <w:rsid w:val="00F60E8D"/>
    <w:rsid w:val="00F617FA"/>
    <w:rsid w:val="00F61AC2"/>
    <w:rsid w:val="00F6207C"/>
    <w:rsid w:val="00F6273D"/>
    <w:rsid w:val="00F62B3A"/>
    <w:rsid w:val="00F63330"/>
    <w:rsid w:val="00F642CD"/>
    <w:rsid w:val="00F64A82"/>
    <w:rsid w:val="00F651C7"/>
    <w:rsid w:val="00F65AF1"/>
    <w:rsid w:val="00F66CD0"/>
    <w:rsid w:val="00F66DD2"/>
    <w:rsid w:val="00F67B19"/>
    <w:rsid w:val="00F7032E"/>
    <w:rsid w:val="00F73024"/>
    <w:rsid w:val="00F73B28"/>
    <w:rsid w:val="00F73E57"/>
    <w:rsid w:val="00F74583"/>
    <w:rsid w:val="00F74B1D"/>
    <w:rsid w:val="00F752EF"/>
    <w:rsid w:val="00F838DA"/>
    <w:rsid w:val="00F83D77"/>
    <w:rsid w:val="00F84B26"/>
    <w:rsid w:val="00F8560F"/>
    <w:rsid w:val="00F858A5"/>
    <w:rsid w:val="00F86214"/>
    <w:rsid w:val="00F865C7"/>
    <w:rsid w:val="00F868C0"/>
    <w:rsid w:val="00F909F0"/>
    <w:rsid w:val="00F90CB3"/>
    <w:rsid w:val="00F9165D"/>
    <w:rsid w:val="00F93EC6"/>
    <w:rsid w:val="00F9579F"/>
    <w:rsid w:val="00F97E98"/>
    <w:rsid w:val="00FA02C4"/>
    <w:rsid w:val="00FA1A48"/>
    <w:rsid w:val="00FA1F5B"/>
    <w:rsid w:val="00FA2019"/>
    <w:rsid w:val="00FA2181"/>
    <w:rsid w:val="00FA317D"/>
    <w:rsid w:val="00FA4340"/>
    <w:rsid w:val="00FA48CD"/>
    <w:rsid w:val="00FA56A3"/>
    <w:rsid w:val="00FA6256"/>
    <w:rsid w:val="00FA698B"/>
    <w:rsid w:val="00FA6E41"/>
    <w:rsid w:val="00FA725C"/>
    <w:rsid w:val="00FB0839"/>
    <w:rsid w:val="00FB408C"/>
    <w:rsid w:val="00FB5087"/>
    <w:rsid w:val="00FC3697"/>
    <w:rsid w:val="00FC3F20"/>
    <w:rsid w:val="00FC414C"/>
    <w:rsid w:val="00FC47B0"/>
    <w:rsid w:val="00FC482C"/>
    <w:rsid w:val="00FC5490"/>
    <w:rsid w:val="00FC5D1F"/>
    <w:rsid w:val="00FD0111"/>
    <w:rsid w:val="00FD06FC"/>
    <w:rsid w:val="00FD0F3E"/>
    <w:rsid w:val="00FD308C"/>
    <w:rsid w:val="00FD56BC"/>
    <w:rsid w:val="00FD5917"/>
    <w:rsid w:val="00FD646F"/>
    <w:rsid w:val="00FD7002"/>
    <w:rsid w:val="00FD79A4"/>
    <w:rsid w:val="00FE1471"/>
    <w:rsid w:val="00FE350B"/>
    <w:rsid w:val="00FE4272"/>
    <w:rsid w:val="00FE7688"/>
    <w:rsid w:val="00FE7DE5"/>
    <w:rsid w:val="00FF2F58"/>
    <w:rsid w:val="00FF49D4"/>
    <w:rsid w:val="00FF4A20"/>
    <w:rsid w:val="00FF4FF3"/>
    <w:rsid w:val="00FF53D3"/>
    <w:rsid w:val="00FF5446"/>
    <w:rsid w:val="00FF556F"/>
    <w:rsid w:val="00FF5DA0"/>
    <w:rsid w:val="00FF60DB"/>
    <w:rsid w:val="00FF72A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A4B"/>
    <w:pPr>
      <w:spacing w:after="200" w:line="276" w:lineRule="auto"/>
    </w:pPr>
    <w:rPr>
      <w:lang w:eastAsia="en-US"/>
    </w:rPr>
  </w:style>
  <w:style w:type="paragraph" w:styleId="Heading1">
    <w:name w:val="heading 1"/>
    <w:basedOn w:val="Normal"/>
    <w:link w:val="Heading1Char"/>
    <w:uiPriority w:val="99"/>
    <w:qFormat/>
    <w:locked/>
    <w:rsid w:val="00B53E8D"/>
    <w:pPr>
      <w:spacing w:before="100" w:beforeAutospacing="1" w:after="100" w:afterAutospacing="1" w:line="240" w:lineRule="auto"/>
      <w:outlineLvl w:val="0"/>
    </w:pPr>
    <w:rPr>
      <w:rFonts w:ascii="Cambria" w:hAnsi="Cambria"/>
      <w:b/>
      <w:kern w:val="32"/>
      <w:sz w:val="3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034E"/>
    <w:rPr>
      <w:rFonts w:ascii="Cambria" w:hAnsi="Cambria" w:cs="Times New Roman"/>
      <w:b/>
      <w:kern w:val="32"/>
      <w:sz w:val="32"/>
      <w:lang w:eastAsia="en-US"/>
    </w:rPr>
  </w:style>
  <w:style w:type="paragraph" w:styleId="NoSpacing">
    <w:name w:val="No Spacing"/>
    <w:link w:val="NoSpacingChar"/>
    <w:uiPriority w:val="99"/>
    <w:qFormat/>
    <w:rsid w:val="00471851"/>
    <w:rPr>
      <w:lang w:eastAsia="en-US"/>
    </w:rPr>
  </w:style>
  <w:style w:type="table" w:styleId="TableGrid">
    <w:name w:val="Table Grid"/>
    <w:basedOn w:val="TableNormal"/>
    <w:uiPriority w:val="99"/>
    <w:rsid w:val="0042755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70E29"/>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AB7291"/>
    <w:pPr>
      <w:spacing w:after="0" w:line="240" w:lineRule="auto"/>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sid w:val="00AB7291"/>
    <w:rPr>
      <w:rFonts w:ascii="Tahoma" w:hAnsi="Tahoma" w:cs="Times New Roman"/>
      <w:sz w:val="16"/>
    </w:rPr>
  </w:style>
  <w:style w:type="paragraph" w:styleId="Header">
    <w:name w:val="header"/>
    <w:basedOn w:val="Normal"/>
    <w:link w:val="HeaderChar"/>
    <w:uiPriority w:val="99"/>
    <w:rsid w:val="00521E81"/>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521E81"/>
    <w:rPr>
      <w:rFonts w:cs="Times New Roman"/>
    </w:rPr>
  </w:style>
  <w:style w:type="paragraph" w:styleId="Footer">
    <w:name w:val="footer"/>
    <w:basedOn w:val="Normal"/>
    <w:link w:val="FooterChar"/>
    <w:uiPriority w:val="99"/>
    <w:rsid w:val="00521E81"/>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521E81"/>
    <w:rPr>
      <w:rFonts w:cs="Times New Roman"/>
    </w:rPr>
  </w:style>
  <w:style w:type="paragraph" w:styleId="ListParagraph">
    <w:name w:val="List Paragraph"/>
    <w:basedOn w:val="Normal"/>
    <w:uiPriority w:val="99"/>
    <w:qFormat/>
    <w:rsid w:val="00886654"/>
    <w:pPr>
      <w:ind w:left="720"/>
      <w:contextualSpacing/>
    </w:pPr>
  </w:style>
  <w:style w:type="character" w:customStyle="1" w:styleId="NoSpacingChar">
    <w:name w:val="No Spacing Char"/>
    <w:link w:val="NoSpacing"/>
    <w:uiPriority w:val="99"/>
    <w:locked/>
    <w:rsid w:val="00885A1C"/>
    <w:rPr>
      <w:sz w:val="22"/>
      <w:lang w:val="ru-RU" w:eastAsia="en-US"/>
    </w:rPr>
  </w:style>
  <w:style w:type="character" w:styleId="Strong">
    <w:name w:val="Strong"/>
    <w:basedOn w:val="DefaultParagraphFont"/>
    <w:uiPriority w:val="99"/>
    <w:qFormat/>
    <w:rsid w:val="00405C2D"/>
    <w:rPr>
      <w:rFonts w:cs="Times New Roman"/>
      <w:b/>
    </w:rPr>
  </w:style>
  <w:style w:type="character" w:customStyle="1" w:styleId="cardmaininfopurchaselink">
    <w:name w:val="cardmaininfo__purchaselink"/>
    <w:uiPriority w:val="99"/>
    <w:rsid w:val="00CA1EDD"/>
  </w:style>
  <w:style w:type="character" w:styleId="Hyperlink">
    <w:name w:val="Hyperlink"/>
    <w:basedOn w:val="DefaultParagraphFont"/>
    <w:uiPriority w:val="99"/>
    <w:semiHidden/>
    <w:rsid w:val="00CA1EDD"/>
    <w:rPr>
      <w:rFonts w:cs="Times New Roman"/>
      <w:color w:val="0000FF"/>
      <w:u w:val="single"/>
    </w:rPr>
  </w:style>
  <w:style w:type="character" w:customStyle="1" w:styleId="highlightcolor">
    <w:name w:val="highlightcolor"/>
    <w:uiPriority w:val="99"/>
    <w:rsid w:val="00AB18E6"/>
  </w:style>
  <w:style w:type="paragraph" w:customStyle="1" w:styleId="articlelead">
    <w:name w:val="article_lead"/>
    <w:basedOn w:val="Normal"/>
    <w:uiPriority w:val="99"/>
    <w:rsid w:val="001047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ews-date-time">
    <w:name w:val="news-date-time"/>
    <w:uiPriority w:val="99"/>
    <w:rsid w:val="0010479C"/>
  </w:style>
  <w:style w:type="paragraph" w:customStyle="1" w:styleId="1">
    <w:name w:val="Без интервала1"/>
    <w:link w:val="a"/>
    <w:uiPriority w:val="99"/>
    <w:rsid w:val="002E5715"/>
    <w:rPr>
      <w:rFonts w:eastAsia="Times New Roman"/>
      <w:lang w:eastAsia="en-US"/>
    </w:rPr>
  </w:style>
  <w:style w:type="character" w:customStyle="1" w:styleId="2">
    <w:name w:val="Знак Знак2"/>
    <w:uiPriority w:val="99"/>
    <w:semiHidden/>
    <w:rsid w:val="002E5715"/>
    <w:rPr>
      <w:rFonts w:ascii="Tahoma" w:hAnsi="Tahoma"/>
      <w:sz w:val="16"/>
    </w:rPr>
  </w:style>
  <w:style w:type="character" w:customStyle="1" w:styleId="10">
    <w:name w:val="Знак Знак1"/>
    <w:uiPriority w:val="99"/>
    <w:rsid w:val="002E5715"/>
  </w:style>
  <w:style w:type="character" w:customStyle="1" w:styleId="a0">
    <w:name w:val="Знак Знак"/>
    <w:uiPriority w:val="99"/>
    <w:rsid w:val="002E5715"/>
  </w:style>
  <w:style w:type="paragraph" w:customStyle="1" w:styleId="11">
    <w:name w:val="Абзац списка1"/>
    <w:basedOn w:val="Normal"/>
    <w:uiPriority w:val="99"/>
    <w:rsid w:val="002E5715"/>
    <w:pPr>
      <w:ind w:left="720"/>
      <w:contextualSpacing/>
    </w:pPr>
    <w:rPr>
      <w:rFonts w:eastAsia="Times New Roman"/>
    </w:rPr>
  </w:style>
  <w:style w:type="character" w:customStyle="1" w:styleId="a">
    <w:name w:val="Без интервала Знак"/>
    <w:link w:val="1"/>
    <w:uiPriority w:val="99"/>
    <w:locked/>
    <w:rsid w:val="002E5715"/>
    <w:rPr>
      <w:rFonts w:eastAsia="Times New Roman"/>
      <w:sz w:val="22"/>
      <w:lang w:val="ru-RU" w:eastAsia="en-US"/>
    </w:rPr>
  </w:style>
  <w:style w:type="paragraph" w:customStyle="1" w:styleId="110">
    <w:name w:val="Абзац списка11"/>
    <w:basedOn w:val="Normal"/>
    <w:uiPriority w:val="99"/>
    <w:rsid w:val="002E5715"/>
    <w:pPr>
      <w:ind w:left="720"/>
      <w:contextualSpacing/>
    </w:pPr>
  </w:style>
  <w:style w:type="table" w:customStyle="1" w:styleId="12">
    <w:name w:val="Сетка таблицы1"/>
    <w:uiPriority w:val="99"/>
    <w:rsid w:val="002E571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Без интервала11"/>
    <w:uiPriority w:val="99"/>
    <w:rsid w:val="002E5715"/>
    <w:rPr>
      <w:lang w:eastAsia="en-US"/>
    </w:rPr>
  </w:style>
  <w:style w:type="paragraph" w:customStyle="1" w:styleId="s1">
    <w:name w:val="s_1"/>
    <w:basedOn w:val="Normal"/>
    <w:uiPriority w:val="99"/>
    <w:rsid w:val="00C63C51"/>
    <w:pPr>
      <w:spacing w:before="100" w:beforeAutospacing="1" w:after="100" w:afterAutospacing="1" w:line="240" w:lineRule="auto"/>
    </w:pPr>
    <w:rPr>
      <w:rFonts w:ascii="Times New Roman" w:hAnsi="Times New Roman"/>
      <w:sz w:val="24"/>
      <w:szCs w:val="24"/>
      <w:lang w:eastAsia="ru-RU"/>
    </w:rPr>
  </w:style>
  <w:style w:type="character" w:styleId="Emphasis">
    <w:name w:val="Emphasis"/>
    <w:basedOn w:val="DefaultParagraphFont"/>
    <w:uiPriority w:val="99"/>
    <w:qFormat/>
    <w:locked/>
    <w:rsid w:val="00C63C51"/>
    <w:rPr>
      <w:rFonts w:cs="Times New Roman"/>
      <w:i/>
    </w:rPr>
  </w:style>
  <w:style w:type="paragraph" w:customStyle="1" w:styleId="s3">
    <w:name w:val="s_3"/>
    <w:basedOn w:val="Normal"/>
    <w:uiPriority w:val="99"/>
    <w:rsid w:val="00C63C51"/>
    <w:pPr>
      <w:spacing w:before="100" w:beforeAutospacing="1" w:after="100" w:afterAutospacing="1" w:line="240" w:lineRule="auto"/>
    </w:pPr>
    <w:rPr>
      <w:rFonts w:ascii="Times New Roman" w:hAnsi="Times New Roman"/>
      <w:sz w:val="24"/>
      <w:szCs w:val="24"/>
      <w:lang w:eastAsia="ru-RU"/>
    </w:rPr>
  </w:style>
  <w:style w:type="character" w:customStyle="1" w:styleId="FontStyle11">
    <w:name w:val="Font Style11"/>
    <w:uiPriority w:val="99"/>
    <w:rsid w:val="006251F0"/>
    <w:rPr>
      <w:rFonts w:ascii="Times New Roman" w:hAnsi="Times New Roman"/>
      <w:sz w:val="26"/>
    </w:rPr>
  </w:style>
  <w:style w:type="paragraph" w:customStyle="1" w:styleId="ConsPlusNormal">
    <w:name w:val="ConsPlusNormal"/>
    <w:uiPriority w:val="99"/>
    <w:rsid w:val="00887F26"/>
    <w:pPr>
      <w:widowControl w:val="0"/>
      <w:autoSpaceDE w:val="0"/>
      <w:autoSpaceDN w:val="0"/>
    </w:pPr>
    <w:rPr>
      <w:rFonts w:ascii="Arial" w:hAnsi="Arial" w:cs="Arial"/>
      <w:sz w:val="20"/>
      <w:szCs w:val="20"/>
    </w:rPr>
  </w:style>
  <w:style w:type="character" w:customStyle="1" w:styleId="20">
    <w:name w:val="Основной текст (2) + Курсив"/>
    <w:basedOn w:val="DefaultParagraphFont"/>
    <w:uiPriority w:val="99"/>
    <w:rsid w:val="00464828"/>
    <w:rPr>
      <w:rFonts w:ascii="Times New Roman" w:hAnsi="Times New Roman" w:cs="Times New Roman"/>
      <w:i/>
      <w:iCs/>
      <w:color w:val="000000"/>
      <w:spacing w:val="0"/>
      <w:w w:val="100"/>
      <w:position w:val="0"/>
      <w:sz w:val="22"/>
      <w:szCs w:val="22"/>
      <w:u w:val="none"/>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divs>
    <w:div w:id="856577639">
      <w:marLeft w:val="0"/>
      <w:marRight w:val="0"/>
      <w:marTop w:val="0"/>
      <w:marBottom w:val="0"/>
      <w:divBdr>
        <w:top w:val="none" w:sz="0" w:space="0" w:color="auto"/>
        <w:left w:val="none" w:sz="0" w:space="0" w:color="auto"/>
        <w:bottom w:val="none" w:sz="0" w:space="0" w:color="auto"/>
        <w:right w:val="none" w:sz="0" w:space="0" w:color="auto"/>
      </w:divBdr>
    </w:div>
    <w:div w:id="856577640">
      <w:marLeft w:val="0"/>
      <w:marRight w:val="0"/>
      <w:marTop w:val="0"/>
      <w:marBottom w:val="0"/>
      <w:divBdr>
        <w:top w:val="none" w:sz="0" w:space="0" w:color="auto"/>
        <w:left w:val="none" w:sz="0" w:space="0" w:color="auto"/>
        <w:bottom w:val="none" w:sz="0" w:space="0" w:color="auto"/>
        <w:right w:val="none" w:sz="0" w:space="0" w:color="auto"/>
      </w:divBdr>
    </w:div>
    <w:div w:id="856577641">
      <w:marLeft w:val="0"/>
      <w:marRight w:val="0"/>
      <w:marTop w:val="0"/>
      <w:marBottom w:val="0"/>
      <w:divBdr>
        <w:top w:val="none" w:sz="0" w:space="0" w:color="auto"/>
        <w:left w:val="none" w:sz="0" w:space="0" w:color="auto"/>
        <w:bottom w:val="none" w:sz="0" w:space="0" w:color="auto"/>
        <w:right w:val="none" w:sz="0" w:space="0" w:color="auto"/>
      </w:divBdr>
    </w:div>
    <w:div w:id="856577642">
      <w:marLeft w:val="0"/>
      <w:marRight w:val="0"/>
      <w:marTop w:val="0"/>
      <w:marBottom w:val="0"/>
      <w:divBdr>
        <w:top w:val="none" w:sz="0" w:space="0" w:color="auto"/>
        <w:left w:val="none" w:sz="0" w:space="0" w:color="auto"/>
        <w:bottom w:val="none" w:sz="0" w:space="0" w:color="auto"/>
        <w:right w:val="none" w:sz="0" w:space="0" w:color="auto"/>
      </w:divBdr>
    </w:div>
    <w:div w:id="856577643">
      <w:marLeft w:val="0"/>
      <w:marRight w:val="0"/>
      <w:marTop w:val="0"/>
      <w:marBottom w:val="0"/>
      <w:divBdr>
        <w:top w:val="none" w:sz="0" w:space="0" w:color="auto"/>
        <w:left w:val="none" w:sz="0" w:space="0" w:color="auto"/>
        <w:bottom w:val="none" w:sz="0" w:space="0" w:color="auto"/>
        <w:right w:val="none" w:sz="0" w:space="0" w:color="auto"/>
      </w:divBdr>
    </w:div>
    <w:div w:id="856577644">
      <w:marLeft w:val="0"/>
      <w:marRight w:val="0"/>
      <w:marTop w:val="0"/>
      <w:marBottom w:val="0"/>
      <w:divBdr>
        <w:top w:val="none" w:sz="0" w:space="0" w:color="auto"/>
        <w:left w:val="none" w:sz="0" w:space="0" w:color="auto"/>
        <w:bottom w:val="none" w:sz="0" w:space="0" w:color="auto"/>
        <w:right w:val="none" w:sz="0" w:space="0" w:color="auto"/>
      </w:divBdr>
    </w:div>
    <w:div w:id="856577645">
      <w:marLeft w:val="0"/>
      <w:marRight w:val="0"/>
      <w:marTop w:val="0"/>
      <w:marBottom w:val="0"/>
      <w:divBdr>
        <w:top w:val="none" w:sz="0" w:space="0" w:color="auto"/>
        <w:left w:val="none" w:sz="0" w:space="0" w:color="auto"/>
        <w:bottom w:val="none" w:sz="0" w:space="0" w:color="auto"/>
        <w:right w:val="none" w:sz="0" w:space="0" w:color="auto"/>
      </w:divBdr>
    </w:div>
    <w:div w:id="856577646">
      <w:marLeft w:val="0"/>
      <w:marRight w:val="0"/>
      <w:marTop w:val="0"/>
      <w:marBottom w:val="0"/>
      <w:divBdr>
        <w:top w:val="none" w:sz="0" w:space="0" w:color="auto"/>
        <w:left w:val="none" w:sz="0" w:space="0" w:color="auto"/>
        <w:bottom w:val="none" w:sz="0" w:space="0" w:color="auto"/>
        <w:right w:val="none" w:sz="0" w:space="0" w:color="auto"/>
      </w:divBdr>
    </w:div>
    <w:div w:id="856577647">
      <w:marLeft w:val="0"/>
      <w:marRight w:val="0"/>
      <w:marTop w:val="0"/>
      <w:marBottom w:val="0"/>
      <w:divBdr>
        <w:top w:val="none" w:sz="0" w:space="0" w:color="auto"/>
        <w:left w:val="none" w:sz="0" w:space="0" w:color="auto"/>
        <w:bottom w:val="none" w:sz="0" w:space="0" w:color="auto"/>
        <w:right w:val="none" w:sz="0" w:space="0" w:color="auto"/>
      </w:divBdr>
    </w:div>
    <w:div w:id="856577648">
      <w:marLeft w:val="0"/>
      <w:marRight w:val="0"/>
      <w:marTop w:val="0"/>
      <w:marBottom w:val="0"/>
      <w:divBdr>
        <w:top w:val="none" w:sz="0" w:space="0" w:color="auto"/>
        <w:left w:val="none" w:sz="0" w:space="0" w:color="auto"/>
        <w:bottom w:val="none" w:sz="0" w:space="0" w:color="auto"/>
        <w:right w:val="none" w:sz="0" w:space="0" w:color="auto"/>
      </w:divBdr>
    </w:div>
    <w:div w:id="856577649">
      <w:marLeft w:val="0"/>
      <w:marRight w:val="0"/>
      <w:marTop w:val="0"/>
      <w:marBottom w:val="0"/>
      <w:divBdr>
        <w:top w:val="none" w:sz="0" w:space="0" w:color="auto"/>
        <w:left w:val="none" w:sz="0" w:space="0" w:color="auto"/>
        <w:bottom w:val="none" w:sz="0" w:space="0" w:color="auto"/>
        <w:right w:val="none" w:sz="0" w:space="0" w:color="auto"/>
      </w:divBdr>
    </w:div>
    <w:div w:id="856577650">
      <w:marLeft w:val="0"/>
      <w:marRight w:val="0"/>
      <w:marTop w:val="0"/>
      <w:marBottom w:val="0"/>
      <w:divBdr>
        <w:top w:val="none" w:sz="0" w:space="0" w:color="auto"/>
        <w:left w:val="none" w:sz="0" w:space="0" w:color="auto"/>
        <w:bottom w:val="none" w:sz="0" w:space="0" w:color="auto"/>
        <w:right w:val="none" w:sz="0" w:space="0" w:color="auto"/>
      </w:divBdr>
    </w:div>
    <w:div w:id="856577651">
      <w:marLeft w:val="0"/>
      <w:marRight w:val="0"/>
      <w:marTop w:val="0"/>
      <w:marBottom w:val="0"/>
      <w:divBdr>
        <w:top w:val="none" w:sz="0" w:space="0" w:color="auto"/>
        <w:left w:val="none" w:sz="0" w:space="0" w:color="auto"/>
        <w:bottom w:val="none" w:sz="0" w:space="0" w:color="auto"/>
        <w:right w:val="none" w:sz="0" w:space="0" w:color="auto"/>
      </w:divBdr>
    </w:div>
    <w:div w:id="856577652">
      <w:marLeft w:val="0"/>
      <w:marRight w:val="0"/>
      <w:marTop w:val="0"/>
      <w:marBottom w:val="0"/>
      <w:divBdr>
        <w:top w:val="none" w:sz="0" w:space="0" w:color="auto"/>
        <w:left w:val="none" w:sz="0" w:space="0" w:color="auto"/>
        <w:bottom w:val="none" w:sz="0" w:space="0" w:color="auto"/>
        <w:right w:val="none" w:sz="0" w:space="0" w:color="auto"/>
      </w:divBdr>
    </w:div>
    <w:div w:id="856577653">
      <w:marLeft w:val="0"/>
      <w:marRight w:val="0"/>
      <w:marTop w:val="0"/>
      <w:marBottom w:val="0"/>
      <w:divBdr>
        <w:top w:val="none" w:sz="0" w:space="0" w:color="auto"/>
        <w:left w:val="none" w:sz="0" w:space="0" w:color="auto"/>
        <w:bottom w:val="none" w:sz="0" w:space="0" w:color="auto"/>
        <w:right w:val="none" w:sz="0" w:space="0" w:color="auto"/>
      </w:divBdr>
    </w:div>
    <w:div w:id="856577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14274</TotalTime>
  <Pages>2</Pages>
  <Words>1049</Words>
  <Characters>5983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Казакова</dc:creator>
  <cp:keywords/>
  <dc:description/>
  <cp:lastModifiedBy>User</cp:lastModifiedBy>
  <cp:revision>682</cp:revision>
  <cp:lastPrinted>2024-09-18T05:49:00Z</cp:lastPrinted>
  <dcterms:created xsi:type="dcterms:W3CDTF">2022-11-17T06:35:00Z</dcterms:created>
  <dcterms:modified xsi:type="dcterms:W3CDTF">2024-09-20T05:05:00Z</dcterms:modified>
</cp:coreProperties>
</file>